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黑体" w:hAnsi="黑体" w:eastAsia="黑体"/>
          <w:color w:val="000000"/>
          <w:kern w:val="0"/>
          <w:sz w:val="36"/>
          <w:szCs w:val="36"/>
        </w:rPr>
      </w:pPr>
      <w:r>
        <w:rPr>
          <w:rFonts w:hint="eastAsia" w:ascii="黑体" w:hAnsi="黑体" w:eastAsia="黑体"/>
          <w:color w:val="000000"/>
          <w:kern w:val="0"/>
          <w:sz w:val="36"/>
          <w:szCs w:val="36"/>
        </w:rPr>
        <w:t>提名四川省</w:t>
      </w:r>
      <w:r>
        <w:rPr>
          <w:rFonts w:ascii="黑体" w:hAnsi="黑体" w:eastAsia="黑体"/>
          <w:color w:val="000000"/>
          <w:kern w:val="0"/>
          <w:sz w:val="36"/>
          <w:szCs w:val="36"/>
        </w:rPr>
        <w:t>科学技术奖候选项目公示</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center"/>
        <w:textAlignment w:val="auto"/>
        <w:rPr>
          <w:rFonts w:ascii="黑体" w:hAnsi="黑体" w:eastAsia="黑体"/>
          <w:color w:val="000000"/>
          <w:kern w:val="0"/>
          <w:sz w:val="36"/>
          <w:szCs w:val="36"/>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outlineLvl w:val="9"/>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lang w:eastAsia="zh-CN"/>
        </w:rPr>
        <w:t>一、</w:t>
      </w:r>
      <w:r>
        <w:rPr>
          <w:rFonts w:hint="eastAsia" w:ascii="仿宋_GB2312" w:hAnsi="仿宋_GB2312" w:eastAsia="仿宋_GB2312" w:cs="仿宋_GB2312"/>
          <w:b/>
          <w:bCs/>
          <w:color w:val="000000"/>
          <w:kern w:val="0"/>
          <w:sz w:val="32"/>
          <w:szCs w:val="32"/>
        </w:rPr>
        <w:t>项目名称：</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20" w:firstLineChars="200"/>
        <w:textAlignment w:val="auto"/>
        <w:outlineLvl w:val="9"/>
        <w:rPr>
          <w:rFonts w:hint="eastAsia" w:ascii="仿宋_GB2312" w:hAnsi="仿宋_GB2312" w:eastAsia="仿宋_GB2312" w:cs="仿宋_GB2312"/>
          <w:color w:val="000000"/>
          <w:kern w:val="0"/>
          <w:sz w:val="32"/>
          <w:szCs w:val="32"/>
        </w:rPr>
      </w:pPr>
      <w:r>
        <w:rPr>
          <w:rFonts w:hint="eastAsia" w:eastAsia="仿宋_GB2312"/>
          <w:bCs/>
          <w:color w:val="auto"/>
          <w:kern w:val="0"/>
          <w:sz w:val="31"/>
          <w:szCs w:val="31"/>
        </w:rPr>
        <w:t>电力电缆性能提高关键技术与运行状态监测成套装置研发及工程应用</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outlineLvl w:val="9"/>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lang w:eastAsia="zh-CN"/>
        </w:rPr>
        <w:t>二、</w:t>
      </w:r>
      <w:r>
        <w:rPr>
          <w:rFonts w:hint="eastAsia" w:ascii="仿宋_GB2312" w:hAnsi="仿宋_GB2312" w:eastAsia="仿宋_GB2312" w:cs="仿宋_GB2312"/>
          <w:b/>
          <w:bCs/>
          <w:color w:val="000000"/>
          <w:kern w:val="0"/>
          <w:sz w:val="32"/>
          <w:szCs w:val="32"/>
        </w:rPr>
        <w:t>提名者及提名意见:</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9"/>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（一）提名者</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国网四川省电力公司</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9"/>
        <w:rPr>
          <w:rFonts w:hint="default" w:ascii="方正仿宋_GBK" w:hAnsi="方正仿宋_GBK" w:eastAsia="方正仿宋_GBK" w:cs="方正仿宋_GBK"/>
          <w:b w:val="0"/>
          <w:bCs/>
          <w:color w:val="000000"/>
          <w:kern w:val="0"/>
          <w:sz w:val="28"/>
          <w:szCs w:val="28"/>
          <w:lang w:val="en-US" w:eastAsia="zh-CN" w:bidi="ar-SA"/>
        </w:rPr>
      </w:pPr>
      <w:r>
        <w:rPr>
          <w:rFonts w:hint="eastAsia" w:ascii="仿宋_GB2312" w:hAnsi="仿宋_GB2312" w:eastAsia="仿宋_GB2312" w:cs="仿宋_GB2312"/>
          <w:b/>
          <w:color w:val="000000"/>
          <w:kern w:val="0"/>
          <w:sz w:val="32"/>
          <w:szCs w:val="32"/>
        </w:rPr>
        <w:t>（二）提名意见</w:t>
      </w:r>
    </w:p>
    <w:p>
      <w:pPr>
        <w:spacing w:before="60" w:after="60" w:line="312" w:lineRule="auto"/>
        <w:ind w:firstLine="640" w:firstLineChars="200"/>
        <w:jc w:val="both"/>
        <w:rPr>
          <w:rFonts w:hint="eastAsia" w:ascii="仿宋_GB2312" w:hAnsi="仿宋_GB2312" w:eastAsia="仿宋_GB2312" w:cs="仿宋_GB2312"/>
          <w:b/>
          <w:bCs w:val="0"/>
          <w:color w:val="FF0000"/>
          <w:kern w:val="0"/>
          <w:sz w:val="32"/>
          <w:szCs w:val="32"/>
          <w:lang w:eastAsia="zh-CN"/>
        </w:rPr>
      </w:pPr>
      <w:r>
        <w:rPr>
          <w:rFonts w:hint="eastAsia" w:ascii="仿宋_GB2312" w:hAnsi="仿宋_GB2312" w:eastAsia="仿宋_GB2312" w:cs="仿宋_GB2312"/>
          <w:bCs/>
          <w:color w:val="000000"/>
          <w:kern w:val="0"/>
          <w:sz w:val="32"/>
          <w:szCs w:val="32"/>
          <w:lang w:val="en-US" w:eastAsia="zh-CN" w:bidi="ar-SA"/>
        </w:rPr>
        <w:t>项目深入开展电力电缆</w:t>
      </w:r>
      <w:r>
        <w:rPr>
          <w:rFonts w:hint="eastAsia" w:eastAsia="仿宋_GB2312"/>
          <w:bCs/>
          <w:color w:val="auto"/>
          <w:kern w:val="0"/>
          <w:sz w:val="31"/>
          <w:szCs w:val="31"/>
        </w:rPr>
        <w:t>性能提高关键技术与运行状态监测成</w:t>
      </w:r>
      <w:r>
        <w:rPr>
          <w:rFonts w:hint="eastAsia" w:eastAsia="仿宋_GB2312"/>
          <w:bCs/>
          <w:color w:val="auto"/>
          <w:kern w:val="0"/>
          <w:sz w:val="31"/>
          <w:szCs w:val="31"/>
          <w:lang w:val="en-US" w:eastAsia="zh-CN"/>
        </w:rPr>
        <w:t>套装置研发及工程应用研究，在高性能电缆国产化、电缆绝缘性能检测保护关键技术及电缆运行状态智能诊断和快速评估等方面取得了标志性技术突破。研究成果在四川、浙江、江苏、广东等国家重点输配电工程及能源企业中得到推广应用，近三年直接经济效益超亿元；项目成果对构建安全高效、清洁低碳、环保美观、国际领先的新一代电力系统具有重要意义。成果共授权发明专利</w:t>
      </w:r>
      <w:r>
        <w:rPr>
          <w:rFonts w:hint="eastAsia" w:ascii="仿宋_GB2312" w:hAnsi="仿宋_GB2312" w:eastAsia="仿宋_GB2312" w:cs="仿宋_GB2312"/>
          <w:color w:val="000000"/>
          <w:kern w:val="0"/>
          <w:sz w:val="32"/>
          <w:szCs w:val="32"/>
          <w:lang w:val="en-US" w:eastAsia="zh-CN" w:bidi="ar-SA"/>
        </w:rPr>
        <w:t>21项、获得软件著作权5项、发表论文15篇、参与3项标准制定。研</w:t>
      </w:r>
      <w:r>
        <w:rPr>
          <w:rFonts w:hint="eastAsia" w:eastAsia="仿宋_GB2312"/>
          <w:bCs/>
          <w:color w:val="auto"/>
          <w:kern w:val="0"/>
          <w:sz w:val="31"/>
          <w:szCs w:val="31"/>
          <w:lang w:val="en-US" w:eastAsia="zh-CN"/>
        </w:rPr>
        <w:t>究成果通过中国科学院成都科技查新咨询中心的国内外查新，未检索到和本项目查新点所述技术特征相同的公开文献报道。</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提名该项目为</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年度四川省</w:t>
      </w:r>
      <w:r>
        <w:rPr>
          <w:rFonts w:hint="eastAsia" w:ascii="仿宋_GB2312" w:hAnsi="仿宋_GB2312" w:eastAsia="仿宋_GB2312" w:cs="仿宋_GB2312"/>
          <w:color w:val="000000"/>
          <w:kern w:val="0"/>
          <w:sz w:val="32"/>
          <w:szCs w:val="32"/>
          <w:lang w:eastAsia="zh-CN"/>
        </w:rPr>
        <w:t>科学技术</w:t>
      </w:r>
      <w:r>
        <w:rPr>
          <w:rFonts w:hint="eastAsia" w:ascii="仿宋_GB2312" w:hAnsi="仿宋_GB2312" w:eastAsia="仿宋_GB2312" w:cs="仿宋_GB2312"/>
          <w:color w:val="000000"/>
          <w:kern w:val="0"/>
          <w:sz w:val="32"/>
          <w:szCs w:val="32"/>
        </w:rPr>
        <w:t>进步奖。</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9"/>
        <w:rPr>
          <w:rFonts w:hint="eastAsia" w:ascii="仿宋_GB2312" w:hAnsi="仿宋_GB2312" w:eastAsia="仿宋_GB2312" w:cs="仿宋_GB2312"/>
          <w:b/>
          <w:bCs w:val="0"/>
          <w:color w:val="FF0000"/>
          <w:kern w:val="0"/>
          <w:sz w:val="32"/>
          <w:szCs w:val="32"/>
          <w:lang w:eastAsia="zh-CN"/>
        </w:rPr>
      </w:pPr>
      <w:r>
        <w:rPr>
          <w:rFonts w:hint="eastAsia" w:ascii="仿宋_GB2312" w:hAnsi="仿宋_GB2312" w:eastAsia="仿宋_GB2312" w:cs="仿宋_GB2312"/>
          <w:b/>
          <w:bCs/>
          <w:i w:val="0"/>
          <w:caps w:val="0"/>
          <w:color w:val="000000"/>
          <w:spacing w:val="0"/>
          <w:kern w:val="0"/>
          <w:sz w:val="32"/>
          <w:szCs w:val="32"/>
          <w:lang w:val="en-US" w:eastAsia="zh-CN" w:bidi="ar"/>
        </w:rPr>
        <w:t>三、项目简介:</w:t>
      </w:r>
    </w:p>
    <w:p>
      <w:pPr>
        <w:spacing w:before="60" w:after="60" w:line="312" w:lineRule="auto"/>
        <w:ind w:firstLine="620" w:firstLineChars="200"/>
        <w:jc w:val="both"/>
        <w:rPr>
          <w:rFonts w:hint="eastAsia" w:eastAsia="仿宋_GB2312"/>
          <w:bCs/>
          <w:color w:val="auto"/>
          <w:kern w:val="0"/>
          <w:sz w:val="31"/>
          <w:szCs w:val="31"/>
          <w:lang w:val="en-US" w:eastAsia="zh-CN"/>
        </w:rPr>
      </w:pPr>
      <w:r>
        <w:rPr>
          <w:rFonts w:hint="eastAsia" w:eastAsia="仿宋_GB2312"/>
          <w:bCs/>
          <w:color w:val="auto"/>
          <w:kern w:val="0"/>
          <w:sz w:val="31"/>
          <w:szCs w:val="31"/>
          <w:lang w:val="en-US" w:eastAsia="zh-CN"/>
        </w:rPr>
        <w:t>电缆线路作为城市能源供应的主动脉，是实现“双碳”国家能源战略目标的关键电气设备之一。高压电缆绝缘材料国产化及其运行状态检测和监测对构建安全高效、绿色低碳、完全国产替代的新型电力系统具有重要意义。</w:t>
      </w:r>
    </w:p>
    <w:p>
      <w:pPr>
        <w:spacing w:before="60" w:after="60" w:line="312" w:lineRule="auto"/>
        <w:ind w:firstLine="620" w:firstLineChars="200"/>
        <w:jc w:val="both"/>
        <w:rPr>
          <w:rFonts w:hint="default" w:eastAsia="仿宋_GB2312"/>
          <w:bCs/>
          <w:color w:val="auto"/>
          <w:kern w:val="0"/>
          <w:sz w:val="31"/>
          <w:szCs w:val="31"/>
          <w:lang w:val="en-US" w:eastAsia="zh-CN"/>
        </w:rPr>
      </w:pPr>
      <w:r>
        <w:rPr>
          <w:rFonts w:hint="eastAsia" w:eastAsia="仿宋_GB2312"/>
          <w:bCs/>
          <w:color w:val="auto"/>
          <w:kern w:val="0"/>
          <w:sz w:val="31"/>
          <w:szCs w:val="31"/>
          <w:lang w:val="en-US" w:eastAsia="zh-CN"/>
        </w:rPr>
        <w:t>针对以上问题，项目围绕电力电缆性能提升、非破坏性检测和运行状态监测评估等重大需求，开展了高性能电缆国产化研究，开发了电缆绝缘性能检测保护关键技术，研发了基于多源融合的电缆线路状态监测成套装置，取得以下创新性成果：</w:t>
      </w:r>
    </w:p>
    <w:p>
      <w:pPr>
        <w:spacing w:before="60" w:after="60" w:line="312" w:lineRule="auto"/>
        <w:ind w:firstLine="620" w:firstLineChars="200"/>
        <w:jc w:val="both"/>
        <w:rPr>
          <w:rFonts w:hint="eastAsia" w:eastAsia="仿宋_GB2312"/>
          <w:bCs/>
          <w:color w:val="auto"/>
          <w:kern w:val="0"/>
          <w:sz w:val="31"/>
          <w:szCs w:val="31"/>
          <w:lang w:val="en-US" w:eastAsia="zh-CN"/>
        </w:rPr>
      </w:pPr>
      <w:r>
        <w:rPr>
          <w:rFonts w:hint="eastAsia" w:eastAsia="仿宋_GB2312"/>
          <w:bCs/>
          <w:color w:val="auto"/>
          <w:kern w:val="0"/>
          <w:sz w:val="31"/>
          <w:szCs w:val="31"/>
          <w:lang w:val="en-US" w:eastAsia="zh-CN"/>
        </w:rPr>
        <w:t>研发了石墨烯填充高性能电缆导体，开发了氮气气氛短脱气在线处理工艺，提高了电缆电气性能，降低了电缆生产成本，缩短了电缆制作周期，解决了国产电缆电气性能难以满足高电压等级下长期可靠运行的难题。</w:t>
      </w:r>
    </w:p>
    <w:p>
      <w:pPr>
        <w:spacing w:before="60" w:after="60" w:line="312" w:lineRule="auto"/>
        <w:ind w:firstLine="620" w:firstLineChars="200"/>
        <w:jc w:val="both"/>
        <w:rPr>
          <w:rFonts w:hint="eastAsia" w:eastAsia="仿宋_GB2312"/>
          <w:bCs/>
          <w:color w:val="auto"/>
          <w:kern w:val="0"/>
          <w:sz w:val="31"/>
          <w:szCs w:val="31"/>
          <w:lang w:val="en-US" w:eastAsia="zh-CN"/>
        </w:rPr>
      </w:pPr>
      <w:r>
        <w:rPr>
          <w:rFonts w:hint="eastAsia" w:eastAsia="仿宋_GB2312"/>
          <w:bCs/>
          <w:color w:val="auto"/>
          <w:kern w:val="0"/>
          <w:sz w:val="31"/>
          <w:szCs w:val="31"/>
          <w:lang w:val="en-US" w:eastAsia="zh-CN"/>
        </w:rPr>
        <w:t>研制了基于径向爆破、脉冲高气压爆破及界面电弧燃烧的电缆中间接头防爆盒防爆性能检测方法和检测样机，提升了电缆防爆产品性能检测有效性和便捷性，开发了电缆接头温度场监测仪，能够无损检测电缆接头内部偏心和接头接触电阻，简化了检测流程，降低了检测成本，实现了绿色检测，有利于电缆接头等薄弱环节及其保护装置全生命周期精益化管理。</w:t>
      </w:r>
    </w:p>
    <w:p>
      <w:pPr>
        <w:spacing w:before="60" w:after="60" w:line="312" w:lineRule="auto"/>
        <w:ind w:firstLine="620" w:firstLineChars="200"/>
        <w:jc w:val="both"/>
        <w:rPr>
          <w:rFonts w:hint="eastAsia" w:eastAsia="仿宋_GB2312"/>
          <w:bCs/>
          <w:color w:val="auto"/>
          <w:kern w:val="0"/>
          <w:sz w:val="31"/>
          <w:szCs w:val="31"/>
          <w:lang w:val="en-US" w:eastAsia="zh-CN"/>
        </w:rPr>
      </w:pPr>
      <w:r>
        <w:rPr>
          <w:rFonts w:hint="eastAsia" w:eastAsia="仿宋_GB2312"/>
          <w:bCs/>
          <w:color w:val="auto"/>
          <w:kern w:val="0"/>
          <w:sz w:val="31"/>
          <w:szCs w:val="31"/>
          <w:lang w:val="en-US" w:eastAsia="zh-CN"/>
        </w:rPr>
        <w:t>研发了基于集成式低功耗多源融合的电缆状态综合感知技术，构建电缆通道环境、接地电流、局部放电等多数据协同处理的状态量框架，完成对监测数据综合分析计算，实现电缆运行状态智能诊断和快速评估。</w:t>
      </w:r>
    </w:p>
    <w:p>
      <w:pPr>
        <w:spacing w:before="60" w:after="60" w:line="312" w:lineRule="auto"/>
        <w:ind w:firstLine="620" w:firstLineChars="200"/>
        <w:jc w:val="both"/>
        <w:rPr>
          <w:rFonts w:hint="eastAsia" w:eastAsia="仿宋_GB2312"/>
          <w:bCs/>
          <w:color w:val="auto"/>
          <w:kern w:val="0"/>
          <w:sz w:val="31"/>
          <w:szCs w:val="31"/>
          <w:lang w:val="en-US" w:eastAsia="zh-CN"/>
        </w:rPr>
      </w:pPr>
      <w:r>
        <w:rPr>
          <w:rFonts w:hint="eastAsia" w:eastAsia="仿宋_GB2312"/>
          <w:bCs/>
          <w:color w:val="auto"/>
          <w:kern w:val="0"/>
          <w:sz w:val="31"/>
          <w:szCs w:val="31"/>
          <w:lang w:val="en-US" w:eastAsia="zh-CN"/>
        </w:rPr>
        <w:t>项目成果共授权发明专利21项；获得软件著作权5项；发表论文15篇；参与3项标准制定。研究成果通过中国科学院成都科技查新咨询中心的国内外查新，未检索到和本项目查新点所述技术特征相同的国内外公开文献报道。经</w:t>
      </w:r>
      <w:r>
        <w:rPr>
          <w:rFonts w:hint="default" w:eastAsia="仿宋_GB2312"/>
          <w:bCs/>
          <w:color w:val="auto"/>
          <w:kern w:val="0"/>
          <w:sz w:val="31"/>
          <w:szCs w:val="31"/>
          <w:lang w:val="en-US" w:eastAsia="zh-CN"/>
        </w:rPr>
        <w:t>中国电力企业联合会组织的鉴定，认为，在电力电缆石墨烯导体填充和防爆盒检测技术方面达到国际领先水平。</w:t>
      </w:r>
    </w:p>
    <w:p>
      <w:pPr>
        <w:spacing w:before="60" w:after="60" w:line="312" w:lineRule="auto"/>
        <w:ind w:firstLine="620" w:firstLineChars="200"/>
        <w:jc w:val="both"/>
        <w:rPr>
          <w:rFonts w:hint="eastAsia" w:eastAsia="仿宋_GB2312"/>
          <w:bCs/>
          <w:color w:val="auto"/>
          <w:kern w:val="0"/>
          <w:sz w:val="31"/>
          <w:szCs w:val="31"/>
          <w:lang w:val="en-US" w:eastAsia="zh-CN"/>
        </w:rPr>
      </w:pPr>
      <w:r>
        <w:rPr>
          <w:rFonts w:hint="eastAsia" w:eastAsia="仿宋_GB2312"/>
          <w:bCs/>
          <w:color w:val="auto"/>
          <w:kern w:val="0"/>
          <w:sz w:val="31"/>
          <w:szCs w:val="31"/>
          <w:lang w:val="en-US" w:eastAsia="zh-CN"/>
        </w:rPr>
        <w:t>项目研究成果主要面向电力行业，应用于国家重点输配电工程，也可用用于冶金矿山石油及新能源</w:t>
      </w:r>
      <w:bookmarkStart w:id="1" w:name="_GoBack"/>
      <w:bookmarkEnd w:id="1"/>
      <w:r>
        <w:rPr>
          <w:rFonts w:hint="eastAsia" w:eastAsia="仿宋_GB2312"/>
          <w:bCs/>
          <w:color w:val="auto"/>
          <w:kern w:val="0"/>
          <w:sz w:val="31"/>
          <w:szCs w:val="31"/>
          <w:lang w:val="en-US" w:eastAsia="zh-CN"/>
        </w:rPr>
        <w:t>企业，目前本产品已经在四川、浙江、江苏、广东等电力工程中得到推广应用，近三年已经产生直接经济效益超亿元。本项目研究成果可以促进电缆制造企业技术提升，促进电缆运维单位对电缆线路的状态感知及评价能力提升，对提高用电可靠性具有重要意义。项目研究成果对于实现高质量电缆国产化、降低电缆投资成本、提高电缆运行可靠性具有十分显著的经济价值；对于构建安全高效、清洁低碳、环保美观、国际领先的新一代电力系统具有重要的社会价值，推广前景广阔。</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156" w:line="560" w:lineRule="exact"/>
        <w:ind w:leftChars="200"/>
        <w:textAlignment w:val="auto"/>
        <w:outlineLvl w:val="9"/>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lang w:eastAsia="zh-CN"/>
        </w:rPr>
        <w:t>四、</w:t>
      </w:r>
      <w:r>
        <w:rPr>
          <w:rFonts w:hint="eastAsia" w:ascii="仿宋_GB2312" w:hAnsi="仿宋_GB2312" w:eastAsia="仿宋_GB2312" w:cs="仿宋_GB2312"/>
          <w:b/>
          <w:color w:val="000000"/>
          <w:kern w:val="0"/>
          <w:sz w:val="32"/>
          <w:szCs w:val="32"/>
        </w:rPr>
        <w:t>主要知识产权和标准规范等目录：</w:t>
      </w:r>
    </w:p>
    <w:tbl>
      <w:tblPr>
        <w:tblStyle w:val="6"/>
        <w:tblW w:w="100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1"/>
        <w:gridCol w:w="943"/>
        <w:gridCol w:w="1157"/>
        <w:gridCol w:w="772"/>
        <w:gridCol w:w="943"/>
        <w:gridCol w:w="857"/>
        <w:gridCol w:w="1028"/>
        <w:gridCol w:w="1564"/>
        <w:gridCol w:w="1329"/>
        <w:gridCol w:w="8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1" w:type="dxa"/>
            <w:vAlign w:val="center"/>
          </w:tcPr>
          <w:p>
            <w:pPr>
              <w:pStyle w:val="3"/>
              <w:snapToGrid w:val="0"/>
              <w:spacing w:line="240" w:lineRule="auto"/>
              <w:ind w:firstLine="0" w:firstLineChars="0"/>
              <w:jc w:val="center"/>
              <w:rPr>
                <w:rFonts w:hint="eastAsia" w:ascii="Times New Roman" w:eastAsia="宋体"/>
                <w:sz w:val="21"/>
                <w:szCs w:val="21"/>
                <w:lang w:eastAsia="zh-CN"/>
              </w:rPr>
            </w:pPr>
            <w:r>
              <w:rPr>
                <w:rFonts w:hint="eastAsia" w:ascii="Times New Roman"/>
                <w:sz w:val="21"/>
                <w:szCs w:val="21"/>
                <w:lang w:eastAsia="zh-CN"/>
              </w:rPr>
              <w:t>序号</w:t>
            </w:r>
          </w:p>
        </w:tc>
        <w:tc>
          <w:tcPr>
            <w:tcW w:w="943" w:type="dxa"/>
            <w:vAlign w:val="center"/>
          </w:tcPr>
          <w:p>
            <w:pPr>
              <w:pStyle w:val="3"/>
              <w:snapToGrid w:val="0"/>
              <w:spacing w:line="240" w:lineRule="auto"/>
              <w:ind w:firstLine="0" w:firstLineChars="0"/>
              <w:jc w:val="center"/>
              <w:rPr>
                <w:rFonts w:ascii="Times New Roman"/>
                <w:sz w:val="21"/>
                <w:szCs w:val="21"/>
              </w:rPr>
            </w:pPr>
            <w:r>
              <w:rPr>
                <w:rFonts w:ascii="Times New Roman"/>
                <w:sz w:val="21"/>
                <w:szCs w:val="21"/>
              </w:rPr>
              <w:t>知识产权（标准）类别</w:t>
            </w:r>
          </w:p>
        </w:tc>
        <w:tc>
          <w:tcPr>
            <w:tcW w:w="1157" w:type="dxa"/>
            <w:vAlign w:val="center"/>
          </w:tcPr>
          <w:p>
            <w:pPr>
              <w:pStyle w:val="3"/>
              <w:snapToGrid w:val="0"/>
              <w:spacing w:line="240" w:lineRule="auto"/>
              <w:ind w:firstLine="0" w:firstLineChars="0"/>
              <w:jc w:val="center"/>
              <w:rPr>
                <w:rFonts w:ascii="Times New Roman"/>
                <w:sz w:val="21"/>
                <w:szCs w:val="21"/>
              </w:rPr>
            </w:pPr>
            <w:r>
              <w:rPr>
                <w:rFonts w:ascii="Times New Roman"/>
                <w:sz w:val="21"/>
                <w:szCs w:val="21"/>
              </w:rPr>
              <w:t>知识产权（标准）具体名称</w:t>
            </w:r>
          </w:p>
        </w:tc>
        <w:tc>
          <w:tcPr>
            <w:tcW w:w="772" w:type="dxa"/>
            <w:vAlign w:val="center"/>
          </w:tcPr>
          <w:p>
            <w:pPr>
              <w:pStyle w:val="3"/>
              <w:snapToGrid w:val="0"/>
              <w:spacing w:line="240" w:lineRule="auto"/>
              <w:ind w:firstLine="0" w:firstLineChars="0"/>
              <w:jc w:val="center"/>
              <w:rPr>
                <w:rFonts w:ascii="Times New Roman"/>
                <w:sz w:val="21"/>
                <w:szCs w:val="21"/>
              </w:rPr>
            </w:pPr>
            <w:r>
              <w:rPr>
                <w:rFonts w:ascii="Times New Roman"/>
                <w:sz w:val="21"/>
                <w:szCs w:val="21"/>
              </w:rPr>
              <w:t>国家</w:t>
            </w:r>
          </w:p>
          <w:p>
            <w:pPr>
              <w:pStyle w:val="3"/>
              <w:snapToGrid w:val="0"/>
              <w:spacing w:line="240" w:lineRule="auto"/>
              <w:ind w:firstLine="0" w:firstLineChars="0"/>
              <w:jc w:val="center"/>
              <w:rPr>
                <w:rFonts w:ascii="Times New Roman"/>
                <w:sz w:val="21"/>
                <w:szCs w:val="21"/>
              </w:rPr>
            </w:pPr>
            <w:r>
              <w:rPr>
                <w:rFonts w:ascii="Times New Roman"/>
                <w:sz w:val="21"/>
                <w:szCs w:val="21"/>
              </w:rPr>
              <w:t>（地区）</w:t>
            </w:r>
          </w:p>
        </w:tc>
        <w:tc>
          <w:tcPr>
            <w:tcW w:w="943" w:type="dxa"/>
            <w:vAlign w:val="center"/>
          </w:tcPr>
          <w:p>
            <w:pPr>
              <w:pStyle w:val="3"/>
              <w:snapToGrid w:val="0"/>
              <w:spacing w:line="240" w:lineRule="auto"/>
              <w:ind w:firstLine="0" w:firstLineChars="0"/>
              <w:jc w:val="center"/>
              <w:rPr>
                <w:rFonts w:ascii="Times New Roman"/>
                <w:sz w:val="21"/>
                <w:szCs w:val="21"/>
              </w:rPr>
            </w:pPr>
            <w:r>
              <w:rPr>
                <w:rFonts w:ascii="Times New Roman"/>
                <w:sz w:val="21"/>
                <w:szCs w:val="21"/>
              </w:rPr>
              <w:t>授权号（标准编号）</w:t>
            </w:r>
          </w:p>
        </w:tc>
        <w:tc>
          <w:tcPr>
            <w:tcW w:w="857" w:type="dxa"/>
            <w:vAlign w:val="center"/>
          </w:tcPr>
          <w:p>
            <w:pPr>
              <w:pStyle w:val="3"/>
              <w:snapToGrid w:val="0"/>
              <w:spacing w:line="240" w:lineRule="auto"/>
              <w:ind w:firstLine="0" w:firstLineChars="0"/>
              <w:jc w:val="center"/>
              <w:rPr>
                <w:rFonts w:ascii="Times New Roman"/>
                <w:sz w:val="21"/>
                <w:szCs w:val="21"/>
              </w:rPr>
            </w:pPr>
            <w:r>
              <w:rPr>
                <w:rFonts w:ascii="Times New Roman"/>
                <w:sz w:val="21"/>
                <w:szCs w:val="21"/>
              </w:rPr>
              <w:t>授权（标准发布）日期</w:t>
            </w:r>
          </w:p>
        </w:tc>
        <w:tc>
          <w:tcPr>
            <w:tcW w:w="1028" w:type="dxa"/>
            <w:vAlign w:val="center"/>
          </w:tcPr>
          <w:p>
            <w:pPr>
              <w:pStyle w:val="3"/>
              <w:snapToGrid w:val="0"/>
              <w:spacing w:line="240" w:lineRule="auto"/>
              <w:ind w:firstLine="0" w:firstLineChars="0"/>
              <w:jc w:val="center"/>
              <w:rPr>
                <w:rFonts w:ascii="Times New Roman"/>
                <w:sz w:val="21"/>
                <w:szCs w:val="21"/>
              </w:rPr>
            </w:pPr>
            <w:r>
              <w:rPr>
                <w:rFonts w:ascii="Times New Roman"/>
                <w:sz w:val="21"/>
                <w:szCs w:val="21"/>
              </w:rPr>
              <w:t>证书编号（标准批准发布部门）</w:t>
            </w:r>
          </w:p>
        </w:tc>
        <w:tc>
          <w:tcPr>
            <w:tcW w:w="1564" w:type="dxa"/>
            <w:vAlign w:val="center"/>
          </w:tcPr>
          <w:p>
            <w:pPr>
              <w:pStyle w:val="3"/>
              <w:snapToGrid w:val="0"/>
              <w:spacing w:line="240" w:lineRule="auto"/>
              <w:ind w:firstLine="0" w:firstLineChars="0"/>
              <w:jc w:val="center"/>
              <w:rPr>
                <w:rFonts w:ascii="Times New Roman"/>
                <w:sz w:val="21"/>
                <w:szCs w:val="21"/>
              </w:rPr>
            </w:pPr>
            <w:r>
              <w:rPr>
                <w:rFonts w:ascii="Times New Roman"/>
                <w:sz w:val="21"/>
                <w:szCs w:val="21"/>
              </w:rPr>
              <w:t>权利人（标准起草单位）</w:t>
            </w:r>
          </w:p>
        </w:tc>
        <w:tc>
          <w:tcPr>
            <w:tcW w:w="1329" w:type="dxa"/>
            <w:vAlign w:val="center"/>
          </w:tcPr>
          <w:p>
            <w:pPr>
              <w:pStyle w:val="3"/>
              <w:snapToGrid w:val="0"/>
              <w:spacing w:line="240" w:lineRule="auto"/>
              <w:ind w:firstLine="0" w:firstLineChars="0"/>
              <w:jc w:val="center"/>
              <w:rPr>
                <w:rFonts w:ascii="Times New Roman"/>
                <w:sz w:val="21"/>
                <w:szCs w:val="21"/>
              </w:rPr>
            </w:pPr>
            <w:r>
              <w:rPr>
                <w:rFonts w:ascii="Times New Roman"/>
                <w:sz w:val="21"/>
                <w:szCs w:val="21"/>
              </w:rPr>
              <w:t>发明人（标准起草人）</w:t>
            </w:r>
          </w:p>
        </w:tc>
        <w:tc>
          <w:tcPr>
            <w:tcW w:w="875" w:type="dxa"/>
            <w:vAlign w:val="center"/>
          </w:tcPr>
          <w:p>
            <w:pPr>
              <w:pStyle w:val="3"/>
              <w:snapToGrid w:val="0"/>
              <w:spacing w:line="240" w:lineRule="auto"/>
              <w:ind w:firstLine="0" w:firstLineChars="0"/>
              <w:jc w:val="center"/>
              <w:rPr>
                <w:rFonts w:ascii="Times New Roman"/>
                <w:sz w:val="21"/>
                <w:szCs w:val="21"/>
              </w:rPr>
            </w:pPr>
            <w:r>
              <w:rPr>
                <w:rFonts w:ascii="Times New Roman"/>
                <w:sz w:val="21"/>
                <w:szCs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51" w:type="dxa"/>
            <w:vAlign w:val="center"/>
          </w:tcPr>
          <w:p>
            <w:pPr>
              <w:pStyle w:val="3"/>
              <w:snapToGrid w:val="0"/>
              <w:spacing w:line="240" w:lineRule="auto"/>
              <w:ind w:firstLine="0" w:firstLineChars="0"/>
              <w:jc w:val="center"/>
              <w:rPr>
                <w:rFonts w:hint="eastAsia" w:ascii="Times New Roman" w:eastAsia="宋体"/>
                <w:sz w:val="21"/>
                <w:szCs w:val="21"/>
                <w:lang w:val="en-US" w:eastAsia="zh-CN"/>
              </w:rPr>
            </w:pPr>
            <w:r>
              <w:rPr>
                <w:rFonts w:hint="eastAsia" w:ascii="Times New Roman"/>
                <w:sz w:val="21"/>
                <w:szCs w:val="21"/>
                <w:lang w:val="en-US" w:eastAsia="zh-CN"/>
              </w:rPr>
              <w:t>1</w:t>
            </w:r>
          </w:p>
        </w:tc>
        <w:tc>
          <w:tcPr>
            <w:tcW w:w="943"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发明专利</w:t>
            </w:r>
          </w:p>
        </w:tc>
        <w:tc>
          <w:tcPr>
            <w:tcW w:w="1157"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一种基于石墨烯填充的电缆导体及其制备方法</w:t>
            </w:r>
          </w:p>
        </w:tc>
        <w:tc>
          <w:tcPr>
            <w:tcW w:w="772"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中国</w:t>
            </w:r>
          </w:p>
        </w:tc>
        <w:tc>
          <w:tcPr>
            <w:tcW w:w="943"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ZL201610553433.9</w:t>
            </w:r>
          </w:p>
        </w:tc>
        <w:tc>
          <w:tcPr>
            <w:tcW w:w="857"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2017年12月1日</w:t>
            </w:r>
          </w:p>
        </w:tc>
        <w:tc>
          <w:tcPr>
            <w:tcW w:w="1028"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证书号第2718922号</w:t>
            </w:r>
          </w:p>
        </w:tc>
        <w:tc>
          <w:tcPr>
            <w:tcW w:w="1564"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浙江万马股份有限公司</w:t>
            </w:r>
          </w:p>
        </w:tc>
        <w:tc>
          <w:tcPr>
            <w:tcW w:w="1329"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刘焕新、李金堂、杨娟、王玲红、余德平</w:t>
            </w:r>
          </w:p>
        </w:tc>
        <w:tc>
          <w:tcPr>
            <w:tcW w:w="875"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kern w:val="2"/>
                <w:sz w:val="21"/>
                <w:szCs w:val="20"/>
                <w:lang w:val="en-US" w:eastAsia="zh-CN" w:bidi="ar-SA"/>
              </w:rPr>
            </w:pPr>
            <w:r>
              <w:rPr>
                <w:rFonts w:hint="eastAsia" w:ascii="宋体" w:hAnsi="宋体" w:cs="Times New Roman"/>
                <w:sz w:val="21"/>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51" w:type="dxa"/>
            <w:vAlign w:val="center"/>
          </w:tcPr>
          <w:p>
            <w:pPr>
              <w:pStyle w:val="3"/>
              <w:snapToGrid w:val="0"/>
              <w:spacing w:line="240" w:lineRule="auto"/>
              <w:ind w:firstLine="0" w:firstLineChars="0"/>
              <w:jc w:val="center"/>
              <w:rPr>
                <w:rFonts w:hint="default" w:ascii="Times New Roman"/>
                <w:sz w:val="21"/>
                <w:szCs w:val="21"/>
                <w:lang w:val="en-US" w:eastAsia="zh-CN"/>
              </w:rPr>
            </w:pPr>
            <w:r>
              <w:rPr>
                <w:rFonts w:hint="eastAsia" w:ascii="Times New Roman"/>
                <w:sz w:val="21"/>
                <w:szCs w:val="21"/>
                <w:lang w:val="en-US" w:eastAsia="zh-CN"/>
              </w:rPr>
              <w:t>2</w:t>
            </w:r>
          </w:p>
        </w:tc>
        <w:tc>
          <w:tcPr>
            <w:tcW w:w="943"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发明专利</w:t>
            </w:r>
          </w:p>
        </w:tc>
        <w:tc>
          <w:tcPr>
            <w:tcW w:w="1157"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一种动态调节的多芯光纤复合自悬浮电缆</w:t>
            </w:r>
          </w:p>
        </w:tc>
        <w:tc>
          <w:tcPr>
            <w:tcW w:w="772"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中国</w:t>
            </w:r>
          </w:p>
        </w:tc>
        <w:tc>
          <w:tcPr>
            <w:tcW w:w="943"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ZL202010181380.9</w:t>
            </w:r>
          </w:p>
        </w:tc>
        <w:tc>
          <w:tcPr>
            <w:tcW w:w="857"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kern w:val="2"/>
                <w:sz w:val="21"/>
                <w:szCs w:val="20"/>
                <w:lang w:val="en-US" w:eastAsia="zh-CN" w:bidi="ar-SA"/>
              </w:rPr>
            </w:pPr>
            <w:r>
              <w:rPr>
                <w:rFonts w:hint="eastAsia" w:ascii="宋体" w:hAnsi="宋体" w:cs="Times New Roman"/>
                <w:sz w:val="21"/>
                <w:lang w:val="en-US" w:eastAsia="zh-CN"/>
              </w:rPr>
              <w:t>2021年8月17日</w:t>
            </w:r>
          </w:p>
        </w:tc>
        <w:tc>
          <w:tcPr>
            <w:tcW w:w="1028"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证书号第4621697号</w:t>
            </w:r>
          </w:p>
        </w:tc>
        <w:tc>
          <w:tcPr>
            <w:tcW w:w="1564"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浙江万马股份有限公司</w:t>
            </w:r>
          </w:p>
        </w:tc>
        <w:tc>
          <w:tcPr>
            <w:tcW w:w="1329"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李金堂、刘焕新、王玲红、叶金龙、黄金坊</w:t>
            </w:r>
          </w:p>
        </w:tc>
        <w:tc>
          <w:tcPr>
            <w:tcW w:w="875"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kern w:val="2"/>
                <w:sz w:val="24"/>
                <w:szCs w:val="20"/>
                <w:lang w:val="en-US" w:eastAsia="zh-CN" w:bidi="ar-SA"/>
              </w:rPr>
            </w:pPr>
            <w:r>
              <w:rPr>
                <w:rFonts w:hint="eastAsia" w:ascii="宋体" w:hAnsi="宋体" w:cs="Times New Roman"/>
                <w:sz w:val="21"/>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51" w:type="dxa"/>
            <w:vAlign w:val="center"/>
          </w:tcPr>
          <w:p>
            <w:pPr>
              <w:pStyle w:val="3"/>
              <w:snapToGrid w:val="0"/>
              <w:spacing w:line="240" w:lineRule="auto"/>
              <w:ind w:firstLine="0" w:firstLineChars="0"/>
              <w:jc w:val="center"/>
              <w:rPr>
                <w:rFonts w:hint="default" w:ascii="Times New Roman"/>
                <w:sz w:val="21"/>
                <w:szCs w:val="21"/>
                <w:lang w:val="en-US" w:eastAsia="zh-CN"/>
              </w:rPr>
            </w:pPr>
            <w:r>
              <w:rPr>
                <w:rFonts w:hint="eastAsia" w:ascii="Times New Roman"/>
                <w:sz w:val="21"/>
                <w:szCs w:val="21"/>
                <w:lang w:val="en-US" w:eastAsia="zh-CN"/>
              </w:rPr>
              <w:t>3</w:t>
            </w:r>
          </w:p>
        </w:tc>
        <w:tc>
          <w:tcPr>
            <w:tcW w:w="943"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发明专利</w:t>
            </w:r>
          </w:p>
        </w:tc>
        <w:tc>
          <w:tcPr>
            <w:tcW w:w="1157"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自支撑金属防护型耐火电缆的生产工艺及生产设备</w:t>
            </w:r>
          </w:p>
        </w:tc>
        <w:tc>
          <w:tcPr>
            <w:tcW w:w="772"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中国</w:t>
            </w:r>
          </w:p>
        </w:tc>
        <w:tc>
          <w:tcPr>
            <w:tcW w:w="943"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ZL201510998224.0</w:t>
            </w:r>
          </w:p>
        </w:tc>
        <w:tc>
          <w:tcPr>
            <w:tcW w:w="857"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kern w:val="2"/>
                <w:sz w:val="21"/>
                <w:szCs w:val="20"/>
                <w:lang w:val="en-US" w:eastAsia="zh-CN" w:bidi="ar-SA"/>
              </w:rPr>
            </w:pPr>
            <w:r>
              <w:rPr>
                <w:rFonts w:hint="eastAsia" w:ascii="宋体" w:hAnsi="宋体" w:cs="Times New Roman"/>
                <w:sz w:val="21"/>
                <w:lang w:val="en-US" w:eastAsia="zh-CN"/>
              </w:rPr>
              <w:t>2017年7月18日</w:t>
            </w:r>
          </w:p>
        </w:tc>
        <w:tc>
          <w:tcPr>
            <w:tcW w:w="1028"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证书号第2557910号</w:t>
            </w:r>
          </w:p>
        </w:tc>
        <w:tc>
          <w:tcPr>
            <w:tcW w:w="1564"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kern w:val="2"/>
                <w:sz w:val="24"/>
                <w:szCs w:val="20"/>
                <w:lang w:val="en-US" w:eastAsia="zh-CN" w:bidi="ar-SA"/>
              </w:rPr>
            </w:pPr>
            <w:r>
              <w:rPr>
                <w:rFonts w:hint="eastAsia" w:ascii="宋体" w:hAnsi="宋体" w:cs="Times New Roman"/>
                <w:sz w:val="21"/>
                <w:lang w:val="en-US" w:eastAsia="zh-CN"/>
              </w:rPr>
              <w:t>浙江万马股份有限公司</w:t>
            </w:r>
          </w:p>
        </w:tc>
        <w:tc>
          <w:tcPr>
            <w:tcW w:w="1329"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刘焕新、李金堂、高振军、郑宏、杨娟、许炼</w:t>
            </w:r>
          </w:p>
        </w:tc>
        <w:tc>
          <w:tcPr>
            <w:tcW w:w="875"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kern w:val="2"/>
                <w:sz w:val="24"/>
                <w:szCs w:val="20"/>
                <w:lang w:val="en-US" w:eastAsia="zh-CN" w:bidi="ar-SA"/>
              </w:rPr>
            </w:pPr>
            <w:r>
              <w:rPr>
                <w:rFonts w:hint="eastAsia" w:ascii="宋体" w:hAnsi="宋体" w:cs="Times New Roman"/>
                <w:sz w:val="21"/>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51" w:type="dxa"/>
            <w:vAlign w:val="center"/>
          </w:tcPr>
          <w:p>
            <w:pPr>
              <w:pStyle w:val="3"/>
              <w:snapToGrid w:val="0"/>
              <w:spacing w:line="240" w:lineRule="auto"/>
              <w:ind w:firstLine="0" w:firstLineChars="0"/>
              <w:jc w:val="center"/>
              <w:rPr>
                <w:rFonts w:hint="default" w:ascii="Times New Roman"/>
                <w:sz w:val="21"/>
                <w:szCs w:val="21"/>
                <w:lang w:val="en-US" w:eastAsia="zh-CN"/>
              </w:rPr>
            </w:pPr>
            <w:r>
              <w:rPr>
                <w:rFonts w:hint="eastAsia" w:ascii="Times New Roman"/>
                <w:sz w:val="21"/>
                <w:szCs w:val="21"/>
                <w:lang w:val="en-US" w:eastAsia="zh-CN"/>
              </w:rPr>
              <w:t>4</w:t>
            </w:r>
          </w:p>
        </w:tc>
        <w:tc>
          <w:tcPr>
            <w:tcW w:w="943"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发明专利</w:t>
            </w:r>
          </w:p>
        </w:tc>
        <w:tc>
          <w:tcPr>
            <w:tcW w:w="1157"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一种电缆接头缆芯的温度的获取方法</w:t>
            </w:r>
          </w:p>
        </w:tc>
        <w:tc>
          <w:tcPr>
            <w:tcW w:w="772"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中国</w:t>
            </w:r>
          </w:p>
        </w:tc>
        <w:tc>
          <w:tcPr>
            <w:tcW w:w="943"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ZL201710993010.3</w:t>
            </w:r>
          </w:p>
        </w:tc>
        <w:tc>
          <w:tcPr>
            <w:tcW w:w="857"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kern w:val="2"/>
                <w:sz w:val="21"/>
                <w:szCs w:val="20"/>
                <w:lang w:val="en-US" w:eastAsia="zh-CN" w:bidi="ar-SA"/>
              </w:rPr>
            </w:pPr>
            <w:r>
              <w:rPr>
                <w:rFonts w:hint="eastAsia" w:ascii="宋体" w:hAnsi="宋体" w:cs="Times New Roman"/>
                <w:sz w:val="21"/>
                <w:lang w:val="en-US" w:eastAsia="zh-CN"/>
              </w:rPr>
              <w:t>2020年4月28日</w:t>
            </w:r>
          </w:p>
        </w:tc>
        <w:tc>
          <w:tcPr>
            <w:tcW w:w="1028"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证书号第3775931号</w:t>
            </w:r>
          </w:p>
        </w:tc>
        <w:tc>
          <w:tcPr>
            <w:tcW w:w="1564"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kern w:val="2"/>
                <w:sz w:val="21"/>
                <w:szCs w:val="20"/>
                <w:lang w:val="en-US" w:eastAsia="zh-CN" w:bidi="ar-SA"/>
              </w:rPr>
            </w:pPr>
            <w:r>
              <w:rPr>
                <w:rFonts w:hint="eastAsia" w:ascii="宋体" w:hAnsi="宋体" w:cs="Times New Roman"/>
                <w:sz w:val="21"/>
                <w:lang w:val="en-US" w:eastAsia="zh-CN"/>
              </w:rPr>
              <w:t>国网四川省电力公司电力科学研究院</w:t>
            </w:r>
          </w:p>
        </w:tc>
        <w:tc>
          <w:tcPr>
            <w:tcW w:w="1329"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kern w:val="2"/>
                <w:sz w:val="21"/>
                <w:szCs w:val="20"/>
                <w:lang w:val="en-US" w:eastAsia="zh-CN" w:bidi="ar-SA"/>
              </w:rPr>
            </w:pPr>
            <w:r>
              <w:rPr>
                <w:rFonts w:hint="eastAsia" w:ascii="宋体" w:hAnsi="宋体" w:cs="Times New Roman"/>
                <w:sz w:val="21"/>
                <w:lang w:val="en-US" w:eastAsia="zh-CN"/>
              </w:rPr>
              <w:t>李巍巍、甘德刚、曹永兴、杨帆、方欣</w:t>
            </w:r>
          </w:p>
        </w:tc>
        <w:tc>
          <w:tcPr>
            <w:tcW w:w="875"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51" w:type="dxa"/>
            <w:vAlign w:val="center"/>
          </w:tcPr>
          <w:p>
            <w:pPr>
              <w:pStyle w:val="3"/>
              <w:snapToGrid w:val="0"/>
              <w:spacing w:line="240" w:lineRule="auto"/>
              <w:ind w:firstLine="0" w:firstLineChars="0"/>
              <w:jc w:val="center"/>
              <w:rPr>
                <w:rFonts w:hint="default" w:ascii="Times New Roman"/>
                <w:sz w:val="21"/>
                <w:szCs w:val="21"/>
                <w:lang w:val="en-US" w:eastAsia="zh-CN"/>
              </w:rPr>
            </w:pPr>
            <w:r>
              <w:rPr>
                <w:rFonts w:hint="eastAsia" w:ascii="Times New Roman"/>
                <w:sz w:val="21"/>
                <w:szCs w:val="21"/>
                <w:lang w:val="en-US" w:eastAsia="zh-CN"/>
              </w:rPr>
              <w:t>5</w:t>
            </w:r>
          </w:p>
        </w:tc>
        <w:tc>
          <w:tcPr>
            <w:tcW w:w="943"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发明专利</w:t>
            </w:r>
          </w:p>
        </w:tc>
        <w:tc>
          <w:tcPr>
            <w:tcW w:w="1157"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一种测量电场和温差作用下电缆中间接头界面压力的方法</w:t>
            </w:r>
          </w:p>
        </w:tc>
        <w:tc>
          <w:tcPr>
            <w:tcW w:w="772"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中国</w:t>
            </w:r>
          </w:p>
        </w:tc>
        <w:tc>
          <w:tcPr>
            <w:tcW w:w="943"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ZL202010968073.5</w:t>
            </w:r>
          </w:p>
        </w:tc>
        <w:tc>
          <w:tcPr>
            <w:tcW w:w="857"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kern w:val="2"/>
                <w:sz w:val="21"/>
                <w:szCs w:val="20"/>
                <w:lang w:val="en-US" w:eastAsia="zh-CN" w:bidi="ar-SA"/>
              </w:rPr>
            </w:pPr>
            <w:r>
              <w:rPr>
                <w:rFonts w:hint="eastAsia" w:ascii="宋体" w:hAnsi="宋体" w:cs="Times New Roman"/>
                <w:sz w:val="21"/>
                <w:lang w:val="en-US" w:eastAsia="zh-CN"/>
              </w:rPr>
              <w:t>2021年5月11日</w:t>
            </w:r>
          </w:p>
        </w:tc>
        <w:tc>
          <w:tcPr>
            <w:tcW w:w="1028"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证书号第4412350</w:t>
            </w:r>
          </w:p>
        </w:tc>
        <w:tc>
          <w:tcPr>
            <w:tcW w:w="1564"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kern w:val="2"/>
                <w:sz w:val="21"/>
                <w:szCs w:val="20"/>
                <w:lang w:val="en-US" w:eastAsia="zh-CN" w:bidi="ar-SA"/>
              </w:rPr>
            </w:pPr>
            <w:r>
              <w:rPr>
                <w:rFonts w:hint="eastAsia" w:ascii="宋体" w:hAnsi="宋体" w:cs="Times New Roman"/>
                <w:sz w:val="21"/>
                <w:lang w:val="en-US" w:eastAsia="zh-CN"/>
              </w:rPr>
              <w:t>四川大学</w:t>
            </w:r>
          </w:p>
        </w:tc>
        <w:tc>
          <w:tcPr>
            <w:tcW w:w="1329"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kern w:val="2"/>
                <w:sz w:val="21"/>
                <w:szCs w:val="20"/>
                <w:lang w:val="en-US" w:eastAsia="zh-CN" w:bidi="ar-SA"/>
              </w:rPr>
            </w:pPr>
            <w:r>
              <w:rPr>
                <w:rFonts w:hint="eastAsia" w:ascii="宋体" w:hAnsi="宋体" w:cs="Times New Roman"/>
                <w:sz w:val="21"/>
                <w:lang w:val="en-US" w:eastAsia="zh-CN"/>
              </w:rPr>
              <w:t>王仲、邱九皓、何皓弘、周冬冬、赵莉华、任俊文</w:t>
            </w:r>
          </w:p>
        </w:tc>
        <w:tc>
          <w:tcPr>
            <w:tcW w:w="875"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kern w:val="2"/>
                <w:sz w:val="24"/>
                <w:szCs w:val="20"/>
                <w:lang w:val="en-US" w:eastAsia="zh-CN" w:bidi="ar-SA"/>
              </w:rPr>
            </w:pPr>
            <w:r>
              <w:rPr>
                <w:rFonts w:hint="eastAsia" w:ascii="宋体" w:hAnsi="宋体" w:cs="Times New Roman"/>
                <w:sz w:val="21"/>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51" w:type="dxa"/>
            <w:vAlign w:val="center"/>
          </w:tcPr>
          <w:p>
            <w:pPr>
              <w:pStyle w:val="3"/>
              <w:snapToGrid w:val="0"/>
              <w:spacing w:line="240" w:lineRule="auto"/>
              <w:ind w:firstLine="0" w:firstLineChars="0"/>
              <w:jc w:val="center"/>
              <w:rPr>
                <w:rFonts w:hint="default" w:ascii="Times New Roman"/>
                <w:sz w:val="21"/>
                <w:szCs w:val="21"/>
                <w:lang w:val="en-US" w:eastAsia="zh-CN"/>
              </w:rPr>
            </w:pPr>
            <w:r>
              <w:rPr>
                <w:rFonts w:hint="eastAsia" w:ascii="Times New Roman"/>
                <w:sz w:val="21"/>
                <w:szCs w:val="21"/>
                <w:lang w:val="en-US" w:eastAsia="zh-CN"/>
              </w:rPr>
              <w:t>6</w:t>
            </w:r>
          </w:p>
        </w:tc>
        <w:tc>
          <w:tcPr>
            <w:tcW w:w="943"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发明专利</w:t>
            </w:r>
          </w:p>
        </w:tc>
        <w:tc>
          <w:tcPr>
            <w:tcW w:w="1157"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一种基于脉冲高气压爆破的电缆中间接头防爆盒防爆性能检测方法及装置</w:t>
            </w:r>
          </w:p>
        </w:tc>
        <w:tc>
          <w:tcPr>
            <w:tcW w:w="772"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中国</w:t>
            </w:r>
          </w:p>
        </w:tc>
        <w:tc>
          <w:tcPr>
            <w:tcW w:w="943"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ZL201910616799.X</w:t>
            </w:r>
          </w:p>
        </w:tc>
        <w:tc>
          <w:tcPr>
            <w:tcW w:w="857"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kern w:val="2"/>
                <w:sz w:val="21"/>
                <w:szCs w:val="20"/>
                <w:lang w:val="en-US" w:eastAsia="zh-CN" w:bidi="ar-SA"/>
              </w:rPr>
            </w:pPr>
            <w:r>
              <w:rPr>
                <w:rFonts w:hint="eastAsia" w:ascii="宋体" w:hAnsi="宋体" w:cs="Times New Roman"/>
                <w:sz w:val="21"/>
                <w:lang w:val="en-US" w:eastAsia="zh-CN"/>
              </w:rPr>
              <w:t>2020年6月9日</w:t>
            </w:r>
          </w:p>
        </w:tc>
        <w:tc>
          <w:tcPr>
            <w:tcW w:w="1028"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证书号第3833964号</w:t>
            </w:r>
          </w:p>
        </w:tc>
        <w:tc>
          <w:tcPr>
            <w:tcW w:w="1564"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kern w:val="2"/>
                <w:sz w:val="21"/>
                <w:szCs w:val="20"/>
                <w:lang w:val="en-US" w:eastAsia="zh-CN" w:bidi="ar-SA"/>
              </w:rPr>
            </w:pPr>
            <w:r>
              <w:rPr>
                <w:rFonts w:hint="eastAsia" w:ascii="宋体" w:hAnsi="宋体" w:cs="Times New Roman"/>
                <w:sz w:val="21"/>
                <w:lang w:val="en-US" w:eastAsia="zh-CN"/>
              </w:rPr>
              <w:t>四川大学</w:t>
            </w:r>
          </w:p>
        </w:tc>
        <w:tc>
          <w:tcPr>
            <w:tcW w:w="1329"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kern w:val="2"/>
                <w:sz w:val="21"/>
                <w:szCs w:val="20"/>
                <w:lang w:val="en-US" w:eastAsia="zh-CN" w:bidi="ar-SA"/>
              </w:rPr>
            </w:pPr>
            <w:r>
              <w:rPr>
                <w:rFonts w:hint="eastAsia" w:ascii="宋体" w:hAnsi="宋体" w:cs="Times New Roman"/>
                <w:sz w:val="21"/>
                <w:lang w:val="en-US" w:eastAsia="zh-CN"/>
              </w:rPr>
              <w:t>王仲、邱九皓、赵莉华、黄小龙、任俊文</w:t>
            </w:r>
          </w:p>
        </w:tc>
        <w:tc>
          <w:tcPr>
            <w:tcW w:w="875"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kern w:val="2"/>
                <w:sz w:val="24"/>
                <w:szCs w:val="20"/>
                <w:lang w:val="en-US" w:eastAsia="zh-CN" w:bidi="ar-SA"/>
              </w:rPr>
            </w:pPr>
            <w:r>
              <w:rPr>
                <w:rFonts w:hint="eastAsia" w:ascii="宋体" w:hAnsi="宋体" w:cs="Times New Roman"/>
                <w:sz w:val="21"/>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51" w:type="dxa"/>
            <w:vAlign w:val="center"/>
          </w:tcPr>
          <w:p>
            <w:pPr>
              <w:pStyle w:val="3"/>
              <w:snapToGrid w:val="0"/>
              <w:spacing w:line="240" w:lineRule="auto"/>
              <w:ind w:firstLine="0" w:firstLineChars="0"/>
              <w:jc w:val="center"/>
              <w:rPr>
                <w:rFonts w:hint="default" w:ascii="Times New Roman"/>
                <w:sz w:val="21"/>
                <w:szCs w:val="21"/>
                <w:lang w:val="en-US" w:eastAsia="zh-CN"/>
              </w:rPr>
            </w:pPr>
            <w:r>
              <w:rPr>
                <w:rFonts w:hint="eastAsia" w:ascii="Times New Roman"/>
                <w:sz w:val="21"/>
                <w:szCs w:val="21"/>
                <w:lang w:val="en-US" w:eastAsia="zh-CN"/>
              </w:rPr>
              <w:t>7</w:t>
            </w:r>
          </w:p>
        </w:tc>
        <w:tc>
          <w:tcPr>
            <w:tcW w:w="943"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发明专利</w:t>
            </w:r>
          </w:p>
        </w:tc>
        <w:tc>
          <w:tcPr>
            <w:tcW w:w="1157"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一种基于界面电弧燃烧的电缆中间接头防爆盒防爆性能检测方法及装置</w:t>
            </w:r>
          </w:p>
        </w:tc>
        <w:tc>
          <w:tcPr>
            <w:tcW w:w="772"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中国</w:t>
            </w:r>
          </w:p>
        </w:tc>
        <w:tc>
          <w:tcPr>
            <w:tcW w:w="943"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ZL201910633643.2</w:t>
            </w:r>
          </w:p>
        </w:tc>
        <w:tc>
          <w:tcPr>
            <w:tcW w:w="857"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kern w:val="2"/>
                <w:sz w:val="21"/>
                <w:szCs w:val="20"/>
                <w:lang w:val="en-US" w:eastAsia="zh-CN" w:bidi="ar-SA"/>
              </w:rPr>
            </w:pPr>
            <w:r>
              <w:rPr>
                <w:rFonts w:hint="eastAsia" w:ascii="宋体" w:hAnsi="宋体" w:cs="Times New Roman"/>
                <w:sz w:val="21"/>
                <w:lang w:val="en-US" w:eastAsia="zh-CN"/>
              </w:rPr>
              <w:t>2020年3月31日</w:t>
            </w:r>
          </w:p>
        </w:tc>
        <w:tc>
          <w:tcPr>
            <w:tcW w:w="1028"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证书号第3735679号</w:t>
            </w:r>
          </w:p>
        </w:tc>
        <w:tc>
          <w:tcPr>
            <w:tcW w:w="1564"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kern w:val="2"/>
                <w:sz w:val="21"/>
                <w:szCs w:val="20"/>
                <w:lang w:val="en-US" w:eastAsia="zh-CN" w:bidi="ar-SA"/>
              </w:rPr>
            </w:pPr>
            <w:r>
              <w:rPr>
                <w:rFonts w:hint="eastAsia" w:ascii="宋体" w:hAnsi="宋体" w:cs="Times New Roman"/>
                <w:sz w:val="21"/>
                <w:lang w:val="en-US" w:eastAsia="zh-CN"/>
              </w:rPr>
              <w:t>四川大学</w:t>
            </w:r>
          </w:p>
        </w:tc>
        <w:tc>
          <w:tcPr>
            <w:tcW w:w="1329"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kern w:val="2"/>
                <w:sz w:val="21"/>
                <w:szCs w:val="20"/>
                <w:lang w:val="en-US" w:eastAsia="zh-CN" w:bidi="ar-SA"/>
              </w:rPr>
            </w:pPr>
            <w:r>
              <w:rPr>
                <w:rFonts w:hint="eastAsia" w:ascii="宋体" w:hAnsi="宋体" w:cs="Times New Roman"/>
                <w:sz w:val="21"/>
                <w:lang w:val="en-US" w:eastAsia="zh-CN"/>
              </w:rPr>
              <w:t>王仲、蔡维哲、赵莉华、黄小龙、任俊文</w:t>
            </w:r>
          </w:p>
        </w:tc>
        <w:tc>
          <w:tcPr>
            <w:tcW w:w="875"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kern w:val="2"/>
                <w:sz w:val="24"/>
                <w:szCs w:val="20"/>
                <w:lang w:val="en-US" w:eastAsia="zh-CN" w:bidi="ar-SA"/>
              </w:rPr>
            </w:pPr>
            <w:r>
              <w:rPr>
                <w:rFonts w:hint="eastAsia" w:ascii="宋体" w:hAnsi="宋体" w:cs="Times New Roman"/>
                <w:sz w:val="21"/>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51" w:type="dxa"/>
            <w:vAlign w:val="center"/>
          </w:tcPr>
          <w:p>
            <w:pPr>
              <w:pStyle w:val="3"/>
              <w:snapToGrid w:val="0"/>
              <w:spacing w:line="240" w:lineRule="auto"/>
              <w:ind w:firstLine="0" w:firstLineChars="0"/>
              <w:jc w:val="center"/>
              <w:rPr>
                <w:rFonts w:hint="default" w:ascii="Times New Roman"/>
                <w:sz w:val="21"/>
                <w:szCs w:val="21"/>
                <w:lang w:val="en-US" w:eastAsia="zh-CN"/>
              </w:rPr>
            </w:pPr>
            <w:r>
              <w:rPr>
                <w:rFonts w:hint="eastAsia" w:ascii="Times New Roman"/>
                <w:sz w:val="21"/>
                <w:szCs w:val="21"/>
                <w:lang w:val="en-US" w:eastAsia="zh-CN"/>
              </w:rPr>
              <w:t>8</w:t>
            </w:r>
          </w:p>
        </w:tc>
        <w:tc>
          <w:tcPr>
            <w:tcW w:w="943"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发明专利</w:t>
            </w:r>
          </w:p>
        </w:tc>
        <w:tc>
          <w:tcPr>
            <w:tcW w:w="1157"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带有烟雾报警的变电站智能电缆井盖</w:t>
            </w:r>
          </w:p>
        </w:tc>
        <w:tc>
          <w:tcPr>
            <w:tcW w:w="772"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中国</w:t>
            </w:r>
          </w:p>
        </w:tc>
        <w:tc>
          <w:tcPr>
            <w:tcW w:w="943"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ZL201911327393.6</w:t>
            </w:r>
          </w:p>
        </w:tc>
        <w:tc>
          <w:tcPr>
            <w:tcW w:w="857"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kern w:val="2"/>
                <w:sz w:val="21"/>
                <w:szCs w:val="20"/>
                <w:lang w:val="en-US" w:eastAsia="zh-CN" w:bidi="ar-SA"/>
              </w:rPr>
            </w:pPr>
            <w:r>
              <w:rPr>
                <w:rFonts w:hint="eastAsia" w:ascii="宋体" w:hAnsi="宋体" w:cs="Times New Roman"/>
                <w:sz w:val="21"/>
                <w:lang w:val="en-US" w:eastAsia="zh-CN"/>
              </w:rPr>
              <w:t>2021年6月8日</w:t>
            </w:r>
          </w:p>
        </w:tc>
        <w:tc>
          <w:tcPr>
            <w:tcW w:w="1028"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证书号第4471570号</w:t>
            </w:r>
          </w:p>
        </w:tc>
        <w:tc>
          <w:tcPr>
            <w:tcW w:w="1564"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kern w:val="2"/>
                <w:sz w:val="21"/>
                <w:szCs w:val="20"/>
                <w:lang w:val="en-US" w:eastAsia="zh-CN" w:bidi="ar-SA"/>
              </w:rPr>
            </w:pPr>
            <w:r>
              <w:rPr>
                <w:rFonts w:hint="eastAsia" w:ascii="宋体" w:hAnsi="宋体" w:cs="Times New Roman"/>
                <w:sz w:val="21"/>
                <w:lang w:val="en-US" w:eastAsia="zh-CN"/>
              </w:rPr>
              <w:t>国网浙江海盐县供电公司</w:t>
            </w:r>
          </w:p>
        </w:tc>
        <w:tc>
          <w:tcPr>
            <w:tcW w:w="1329"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kern w:val="2"/>
                <w:sz w:val="21"/>
                <w:szCs w:val="20"/>
                <w:lang w:val="en-US" w:eastAsia="zh-CN" w:bidi="ar-SA"/>
              </w:rPr>
            </w:pPr>
            <w:r>
              <w:rPr>
                <w:rFonts w:hint="eastAsia" w:ascii="宋体" w:hAnsi="宋体" w:cs="Times New Roman"/>
                <w:sz w:val="21"/>
                <w:lang w:val="en-US" w:eastAsia="zh-CN"/>
              </w:rPr>
              <w:t>汪泽州、毛琳明、童磊、陈刚、鲍建飞、刘群、路岳平、方风雷、陈宁宁、钱若晨、曹志勇</w:t>
            </w:r>
          </w:p>
        </w:tc>
        <w:tc>
          <w:tcPr>
            <w:tcW w:w="875"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51" w:type="dxa"/>
            <w:vAlign w:val="center"/>
          </w:tcPr>
          <w:p>
            <w:pPr>
              <w:pStyle w:val="3"/>
              <w:snapToGrid w:val="0"/>
              <w:spacing w:line="240" w:lineRule="auto"/>
              <w:ind w:firstLine="0" w:firstLineChars="0"/>
              <w:jc w:val="center"/>
              <w:rPr>
                <w:rFonts w:hint="default" w:ascii="Times New Roman"/>
                <w:sz w:val="21"/>
                <w:szCs w:val="21"/>
                <w:lang w:val="en-US" w:eastAsia="zh-CN"/>
              </w:rPr>
            </w:pPr>
            <w:r>
              <w:rPr>
                <w:rFonts w:hint="eastAsia" w:ascii="Times New Roman"/>
                <w:sz w:val="21"/>
                <w:szCs w:val="21"/>
                <w:lang w:val="en-US" w:eastAsia="zh-CN"/>
              </w:rPr>
              <w:t>9</w:t>
            </w:r>
          </w:p>
        </w:tc>
        <w:tc>
          <w:tcPr>
            <w:tcW w:w="943"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发明专利</w:t>
            </w:r>
          </w:p>
        </w:tc>
        <w:tc>
          <w:tcPr>
            <w:tcW w:w="1157"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基于视频智能检测的分布式电缆防外破系统</w:t>
            </w:r>
          </w:p>
        </w:tc>
        <w:tc>
          <w:tcPr>
            <w:tcW w:w="772"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中国</w:t>
            </w:r>
          </w:p>
        </w:tc>
        <w:tc>
          <w:tcPr>
            <w:tcW w:w="943"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ZL201910604299.4</w:t>
            </w:r>
          </w:p>
        </w:tc>
        <w:tc>
          <w:tcPr>
            <w:tcW w:w="857"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kern w:val="2"/>
                <w:sz w:val="21"/>
                <w:szCs w:val="20"/>
                <w:lang w:val="en-US" w:eastAsia="zh-CN" w:bidi="ar-SA"/>
              </w:rPr>
            </w:pPr>
            <w:r>
              <w:rPr>
                <w:rFonts w:hint="eastAsia" w:ascii="宋体" w:hAnsi="宋体" w:cs="Times New Roman"/>
                <w:sz w:val="21"/>
                <w:lang w:val="en-US" w:eastAsia="zh-CN"/>
              </w:rPr>
              <w:t>2021年5月11日</w:t>
            </w:r>
          </w:p>
        </w:tc>
        <w:tc>
          <w:tcPr>
            <w:tcW w:w="1028"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证书号第4417135号</w:t>
            </w:r>
          </w:p>
        </w:tc>
        <w:tc>
          <w:tcPr>
            <w:tcW w:w="1564"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kern w:val="2"/>
                <w:sz w:val="21"/>
                <w:szCs w:val="20"/>
                <w:lang w:val="en-US" w:eastAsia="zh-CN" w:bidi="ar-SA"/>
              </w:rPr>
            </w:pPr>
            <w:r>
              <w:rPr>
                <w:rFonts w:hint="eastAsia" w:ascii="宋体" w:hAnsi="宋体" w:cs="Times New Roman"/>
                <w:sz w:val="21"/>
                <w:lang w:val="en-US" w:eastAsia="zh-CN"/>
              </w:rPr>
              <w:t>杭州巨骐信息科技股份有限公司</w:t>
            </w:r>
          </w:p>
        </w:tc>
        <w:tc>
          <w:tcPr>
            <w:tcW w:w="1329"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kern w:val="2"/>
                <w:sz w:val="21"/>
                <w:szCs w:val="20"/>
                <w:lang w:val="en-US" w:eastAsia="zh-CN" w:bidi="ar-SA"/>
              </w:rPr>
            </w:pPr>
            <w:r>
              <w:rPr>
                <w:rFonts w:hint="eastAsia" w:ascii="宋体" w:hAnsi="宋体" w:cs="Times New Roman"/>
                <w:sz w:val="21"/>
                <w:lang w:val="en-US" w:eastAsia="zh-CN"/>
              </w:rPr>
              <w:t>倪晓璐、周铭权、孟庆铭、董琪、周杰、赵志刚、裘明松、俞挺、孙海华、胡文宇、金会会、赵志杭、郭能俊、罗利峰、杨洋</w:t>
            </w:r>
          </w:p>
        </w:tc>
        <w:tc>
          <w:tcPr>
            <w:tcW w:w="875"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kern w:val="2"/>
                <w:sz w:val="24"/>
                <w:szCs w:val="20"/>
                <w:lang w:val="en-US" w:eastAsia="zh-CN" w:bidi="ar-SA"/>
              </w:rPr>
            </w:pPr>
            <w:r>
              <w:rPr>
                <w:rFonts w:hint="eastAsia" w:ascii="宋体" w:hAnsi="宋体" w:cs="Times New Roman"/>
                <w:sz w:val="21"/>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51" w:type="dxa"/>
            <w:vAlign w:val="center"/>
          </w:tcPr>
          <w:p>
            <w:pPr>
              <w:pStyle w:val="3"/>
              <w:snapToGrid w:val="0"/>
              <w:spacing w:line="240" w:lineRule="auto"/>
              <w:ind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10</w:t>
            </w:r>
          </w:p>
        </w:tc>
        <w:tc>
          <w:tcPr>
            <w:tcW w:w="943"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发明专利</w:t>
            </w:r>
          </w:p>
        </w:tc>
        <w:tc>
          <w:tcPr>
            <w:tcW w:w="1157"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lang w:val="en-US" w:eastAsia="zh-CN"/>
              </w:rPr>
              <w:t>一种基于无线通讯的智能接地箱</w:t>
            </w:r>
          </w:p>
        </w:tc>
        <w:tc>
          <w:tcPr>
            <w:tcW w:w="772"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中国</w:t>
            </w:r>
          </w:p>
        </w:tc>
        <w:tc>
          <w:tcPr>
            <w:tcW w:w="943"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lang w:val="en-US" w:eastAsia="zh-CN"/>
              </w:rPr>
              <w:t>ZL202010825734.9</w:t>
            </w:r>
          </w:p>
        </w:tc>
        <w:tc>
          <w:tcPr>
            <w:tcW w:w="857"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kern w:val="2"/>
                <w:sz w:val="21"/>
                <w:szCs w:val="20"/>
                <w:lang w:val="en-US" w:eastAsia="zh-CN" w:bidi="ar-SA"/>
              </w:rPr>
            </w:pPr>
            <w:r>
              <w:rPr>
                <w:rFonts w:hint="eastAsia" w:ascii="宋体" w:hAnsi="宋体" w:cs="Times New Roman"/>
                <w:sz w:val="21"/>
                <w:lang w:val="en-US" w:eastAsia="zh-CN"/>
              </w:rPr>
              <w:t>2021年11月5日</w:t>
            </w:r>
          </w:p>
        </w:tc>
        <w:tc>
          <w:tcPr>
            <w:tcW w:w="1028"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kern w:val="2"/>
                <w:sz w:val="21"/>
                <w:szCs w:val="20"/>
                <w:lang w:val="en-US" w:eastAsia="zh-CN" w:bidi="ar-SA"/>
              </w:rPr>
            </w:pPr>
            <w:r>
              <w:rPr>
                <w:rFonts w:hint="eastAsia"/>
                <w:lang w:val="en-US" w:eastAsia="zh-CN"/>
              </w:rPr>
              <w:t>证书号第4777144号</w:t>
            </w:r>
          </w:p>
        </w:tc>
        <w:tc>
          <w:tcPr>
            <w:tcW w:w="1564"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kern w:val="2"/>
                <w:sz w:val="24"/>
                <w:szCs w:val="20"/>
                <w:lang w:val="en-US" w:eastAsia="zh-CN" w:bidi="ar-SA"/>
              </w:rPr>
            </w:pPr>
            <w:r>
              <w:rPr>
                <w:rFonts w:hint="eastAsia" w:ascii="宋体" w:hAnsi="宋体" w:cs="Times New Roman"/>
                <w:sz w:val="21"/>
                <w:lang w:val="en-US" w:eastAsia="zh-CN"/>
              </w:rPr>
              <w:t>杭州巨骐信息科技股份有限公司</w:t>
            </w:r>
          </w:p>
        </w:tc>
        <w:tc>
          <w:tcPr>
            <w:tcW w:w="1329"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kern w:val="2"/>
                <w:sz w:val="24"/>
                <w:szCs w:val="20"/>
                <w:lang w:val="en-US" w:eastAsia="zh-CN" w:bidi="ar-SA"/>
              </w:rPr>
            </w:pPr>
            <w:r>
              <w:rPr>
                <w:rFonts w:hint="eastAsia" w:ascii="宋体" w:hAnsi="宋体" w:cs="Times New Roman"/>
                <w:sz w:val="21"/>
                <w:lang w:val="en-US" w:eastAsia="zh-CN"/>
              </w:rPr>
              <w:t>倪晓璐、郭能俊、周铭权、孟庆铭、董琪、裘明松、周杰、罗利峰</w:t>
            </w:r>
          </w:p>
        </w:tc>
        <w:tc>
          <w:tcPr>
            <w:tcW w:w="875" w:type="dxa"/>
            <w:vAlign w:val="top"/>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kern w:val="2"/>
                <w:sz w:val="24"/>
                <w:szCs w:val="20"/>
                <w:lang w:val="en-US" w:eastAsia="zh-CN" w:bidi="ar-SA"/>
              </w:rPr>
            </w:pPr>
            <w:r>
              <w:rPr>
                <w:rFonts w:hint="eastAsia" w:ascii="宋体" w:hAnsi="宋体" w:cs="Times New Roman"/>
                <w:sz w:val="21"/>
                <w:lang w:val="en-US" w:eastAsia="zh-CN"/>
              </w:rPr>
              <w:t>有效</w:t>
            </w:r>
          </w:p>
        </w:tc>
      </w:tr>
    </w:tbl>
    <w:p>
      <w:pPr>
        <w:pStyle w:val="9"/>
        <w:adjustRightInd w:val="0"/>
        <w:snapToGrid w:val="0"/>
        <w:spacing w:line="360" w:lineRule="auto"/>
        <w:ind w:left="420" w:firstLine="0" w:firstLineChars="0"/>
        <w:rPr>
          <w:rFonts w:eastAsia="仿宋_GB2312"/>
          <w:b/>
          <w:color w:val="000000"/>
          <w:kern w:val="0"/>
          <w:sz w:val="31"/>
          <w:szCs w:val="31"/>
        </w:rPr>
      </w:pPr>
    </w:p>
    <w:p>
      <w:pPr>
        <w:pStyle w:val="9"/>
        <w:numPr>
          <w:ilvl w:val="0"/>
          <w:numId w:val="0"/>
        </w:numPr>
        <w:adjustRightInd w:val="0"/>
        <w:snapToGrid w:val="0"/>
        <w:spacing w:line="360" w:lineRule="auto"/>
        <w:ind w:leftChars="0"/>
        <w:rPr>
          <w:rFonts w:hint="eastAsia" w:ascii="仿宋_GB2312" w:hAnsi="仿宋_GB2312" w:eastAsia="仿宋_GB2312" w:cs="仿宋_GB2312"/>
          <w:b/>
          <w:color w:val="FF0000"/>
          <w:kern w:val="0"/>
          <w:sz w:val="32"/>
          <w:szCs w:val="32"/>
          <w:lang w:eastAsia="zh-CN"/>
        </w:rPr>
      </w:pPr>
      <w:r>
        <w:rPr>
          <w:rFonts w:hint="eastAsia" w:eastAsia="仿宋_GB2312"/>
          <w:b/>
          <w:color w:val="000000"/>
          <w:kern w:val="0"/>
          <w:sz w:val="32"/>
          <w:szCs w:val="32"/>
          <w:lang w:eastAsia="zh-CN"/>
        </w:rPr>
        <w:t>五、</w:t>
      </w:r>
      <w:r>
        <w:rPr>
          <w:rFonts w:hint="eastAsia" w:eastAsia="仿宋_GB2312"/>
          <w:b/>
          <w:color w:val="000000"/>
          <w:kern w:val="0"/>
          <w:sz w:val="32"/>
          <w:szCs w:val="32"/>
        </w:rPr>
        <w:t>论文专著目录</w:t>
      </w:r>
    </w:p>
    <w:tbl>
      <w:tblPr>
        <w:tblStyle w:val="6"/>
        <w:tblW w:w="10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903"/>
        <w:gridCol w:w="1447"/>
        <w:gridCol w:w="1506"/>
        <w:gridCol w:w="851"/>
        <w:gridCol w:w="824"/>
        <w:gridCol w:w="750"/>
        <w:gridCol w:w="729"/>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shd w:val="clear" w:color="auto" w:fill="auto"/>
            <w:vAlign w:val="center"/>
          </w:tcPr>
          <w:p>
            <w:pPr>
              <w:pStyle w:val="3"/>
              <w:snapToGrid w:val="0"/>
              <w:spacing w:line="240" w:lineRule="auto"/>
              <w:ind w:firstLine="0" w:firstLineChars="0"/>
              <w:jc w:val="center"/>
              <w:rPr>
                <w:rFonts w:ascii="Times New Roman"/>
                <w:sz w:val="21"/>
                <w:szCs w:val="21"/>
              </w:rPr>
            </w:pPr>
            <w:r>
              <w:rPr>
                <w:rFonts w:ascii="Times New Roman"/>
                <w:sz w:val="21"/>
                <w:szCs w:val="21"/>
              </w:rPr>
              <w:t>序号</w:t>
            </w:r>
          </w:p>
        </w:tc>
        <w:tc>
          <w:tcPr>
            <w:tcW w:w="2903" w:type="dxa"/>
            <w:shd w:val="clear" w:color="auto" w:fill="auto"/>
            <w:vAlign w:val="center"/>
          </w:tcPr>
          <w:p>
            <w:pPr>
              <w:pStyle w:val="3"/>
              <w:adjustRightInd w:val="0"/>
              <w:snapToGrid w:val="0"/>
              <w:spacing w:line="240" w:lineRule="auto"/>
              <w:ind w:firstLine="0" w:firstLineChars="0"/>
              <w:jc w:val="center"/>
              <w:outlineLvl w:val="1"/>
              <w:rPr>
                <w:rFonts w:ascii="Times New Roman"/>
                <w:color w:val="000000"/>
                <w:sz w:val="21"/>
                <w:szCs w:val="21"/>
              </w:rPr>
            </w:pPr>
            <w:r>
              <w:rPr>
                <w:rFonts w:ascii="Times New Roman"/>
                <w:color w:val="000000"/>
                <w:sz w:val="21"/>
                <w:szCs w:val="21"/>
              </w:rPr>
              <w:t>论文（专著）</w:t>
            </w:r>
          </w:p>
          <w:p>
            <w:pPr>
              <w:pStyle w:val="3"/>
              <w:adjustRightInd w:val="0"/>
              <w:snapToGrid w:val="0"/>
              <w:spacing w:line="240" w:lineRule="auto"/>
              <w:ind w:firstLine="0" w:firstLineChars="0"/>
              <w:jc w:val="center"/>
              <w:outlineLvl w:val="1"/>
              <w:rPr>
                <w:rFonts w:ascii="Times New Roman"/>
                <w:color w:val="000000"/>
                <w:sz w:val="21"/>
                <w:szCs w:val="21"/>
              </w:rPr>
            </w:pPr>
            <w:r>
              <w:rPr>
                <w:rFonts w:ascii="Times New Roman"/>
                <w:color w:val="000000"/>
                <w:sz w:val="21"/>
                <w:szCs w:val="21"/>
              </w:rPr>
              <w:t>名称/刊名</w:t>
            </w:r>
          </w:p>
          <w:p>
            <w:pPr>
              <w:pStyle w:val="3"/>
              <w:adjustRightInd w:val="0"/>
              <w:snapToGrid w:val="0"/>
              <w:spacing w:line="240" w:lineRule="auto"/>
              <w:ind w:firstLine="0" w:firstLineChars="0"/>
              <w:jc w:val="center"/>
              <w:outlineLvl w:val="1"/>
              <w:rPr>
                <w:rFonts w:ascii="Times New Roman"/>
                <w:sz w:val="21"/>
                <w:szCs w:val="21"/>
              </w:rPr>
            </w:pPr>
            <w:r>
              <w:rPr>
                <w:rFonts w:ascii="Times New Roman"/>
                <w:color w:val="000000"/>
                <w:sz w:val="21"/>
                <w:szCs w:val="21"/>
              </w:rPr>
              <w:t>/作者</w:t>
            </w:r>
          </w:p>
        </w:tc>
        <w:tc>
          <w:tcPr>
            <w:tcW w:w="1447" w:type="dxa"/>
            <w:shd w:val="clear" w:color="auto" w:fill="auto"/>
            <w:vAlign w:val="center"/>
          </w:tcPr>
          <w:p>
            <w:pPr>
              <w:pStyle w:val="3"/>
              <w:adjustRightInd w:val="0"/>
              <w:snapToGrid w:val="0"/>
              <w:spacing w:line="240" w:lineRule="auto"/>
              <w:ind w:firstLine="0" w:firstLineChars="0"/>
              <w:jc w:val="center"/>
              <w:outlineLvl w:val="1"/>
              <w:rPr>
                <w:rFonts w:ascii="Times New Roman"/>
                <w:color w:val="000000"/>
                <w:sz w:val="21"/>
                <w:szCs w:val="21"/>
              </w:rPr>
            </w:pPr>
            <w:r>
              <w:rPr>
                <w:rFonts w:ascii="Times New Roman"/>
                <w:color w:val="000000"/>
                <w:sz w:val="21"/>
                <w:szCs w:val="21"/>
              </w:rPr>
              <w:t>年卷页码</w:t>
            </w:r>
          </w:p>
          <w:p>
            <w:pPr>
              <w:pStyle w:val="3"/>
              <w:adjustRightInd w:val="0"/>
              <w:snapToGrid w:val="0"/>
              <w:spacing w:line="240" w:lineRule="auto"/>
              <w:ind w:firstLine="0" w:firstLineChars="0"/>
              <w:jc w:val="center"/>
              <w:outlineLvl w:val="1"/>
              <w:rPr>
                <w:rFonts w:ascii="Times New Roman"/>
                <w:sz w:val="21"/>
                <w:szCs w:val="21"/>
              </w:rPr>
            </w:pPr>
            <w:r>
              <w:rPr>
                <w:rFonts w:ascii="Times New Roman"/>
                <w:color w:val="000000"/>
                <w:sz w:val="21"/>
                <w:szCs w:val="21"/>
              </w:rPr>
              <w:t>（xx年xx卷xx页）</w:t>
            </w:r>
          </w:p>
        </w:tc>
        <w:tc>
          <w:tcPr>
            <w:tcW w:w="1506" w:type="dxa"/>
            <w:shd w:val="clear" w:color="auto" w:fill="auto"/>
            <w:vAlign w:val="center"/>
          </w:tcPr>
          <w:p>
            <w:pPr>
              <w:pStyle w:val="3"/>
              <w:adjustRightInd w:val="0"/>
              <w:snapToGrid w:val="0"/>
              <w:spacing w:line="240" w:lineRule="auto"/>
              <w:ind w:firstLine="0" w:firstLineChars="0"/>
              <w:jc w:val="center"/>
              <w:outlineLvl w:val="1"/>
              <w:rPr>
                <w:rFonts w:ascii="Times New Roman"/>
                <w:sz w:val="21"/>
                <w:szCs w:val="21"/>
              </w:rPr>
            </w:pPr>
            <w:r>
              <w:rPr>
                <w:rFonts w:ascii="Times New Roman"/>
                <w:color w:val="000000"/>
                <w:sz w:val="21"/>
                <w:szCs w:val="21"/>
              </w:rPr>
              <w:t>发表时间（年月 日）</w:t>
            </w:r>
          </w:p>
        </w:tc>
        <w:tc>
          <w:tcPr>
            <w:tcW w:w="851" w:type="dxa"/>
            <w:shd w:val="clear" w:color="auto" w:fill="auto"/>
            <w:vAlign w:val="center"/>
          </w:tcPr>
          <w:p>
            <w:pPr>
              <w:pStyle w:val="3"/>
              <w:adjustRightInd w:val="0"/>
              <w:snapToGrid w:val="0"/>
              <w:spacing w:line="240" w:lineRule="auto"/>
              <w:ind w:firstLine="0" w:firstLineChars="0"/>
              <w:jc w:val="center"/>
              <w:outlineLvl w:val="1"/>
              <w:rPr>
                <w:rFonts w:ascii="Times New Roman"/>
                <w:sz w:val="21"/>
                <w:szCs w:val="21"/>
              </w:rPr>
            </w:pPr>
            <w:r>
              <w:rPr>
                <w:rFonts w:ascii="Times New Roman"/>
                <w:color w:val="000000"/>
                <w:sz w:val="21"/>
                <w:szCs w:val="21"/>
              </w:rPr>
              <w:t>通讯作者（含共同）</w:t>
            </w:r>
          </w:p>
        </w:tc>
        <w:tc>
          <w:tcPr>
            <w:tcW w:w="824" w:type="dxa"/>
            <w:shd w:val="clear" w:color="auto" w:fill="auto"/>
            <w:vAlign w:val="center"/>
          </w:tcPr>
          <w:p>
            <w:pPr>
              <w:pStyle w:val="3"/>
              <w:adjustRightInd w:val="0"/>
              <w:snapToGrid w:val="0"/>
              <w:spacing w:line="240" w:lineRule="auto"/>
              <w:ind w:firstLine="0" w:firstLineChars="0"/>
              <w:jc w:val="center"/>
              <w:outlineLvl w:val="1"/>
              <w:rPr>
                <w:rFonts w:ascii="Times New Roman"/>
                <w:sz w:val="21"/>
                <w:szCs w:val="21"/>
              </w:rPr>
            </w:pPr>
            <w:r>
              <w:rPr>
                <w:rFonts w:ascii="Times New Roman"/>
                <w:color w:val="000000"/>
                <w:sz w:val="21"/>
                <w:szCs w:val="21"/>
              </w:rPr>
              <w:t>第一作者（含共同）</w:t>
            </w:r>
          </w:p>
        </w:tc>
        <w:tc>
          <w:tcPr>
            <w:tcW w:w="750" w:type="dxa"/>
            <w:shd w:val="clear" w:color="auto" w:fill="auto"/>
            <w:vAlign w:val="center"/>
          </w:tcPr>
          <w:p>
            <w:pPr>
              <w:pStyle w:val="3"/>
              <w:adjustRightInd w:val="0"/>
              <w:snapToGrid w:val="0"/>
              <w:spacing w:line="240" w:lineRule="auto"/>
              <w:ind w:firstLine="0" w:firstLineChars="0"/>
              <w:jc w:val="center"/>
              <w:outlineLvl w:val="1"/>
              <w:rPr>
                <w:rFonts w:ascii="Times New Roman"/>
                <w:sz w:val="21"/>
                <w:szCs w:val="21"/>
              </w:rPr>
            </w:pPr>
            <w:r>
              <w:rPr>
                <w:rFonts w:ascii="Times New Roman"/>
                <w:color w:val="000000"/>
                <w:sz w:val="21"/>
                <w:szCs w:val="21"/>
              </w:rPr>
              <w:t>国内作者</w:t>
            </w:r>
          </w:p>
        </w:tc>
        <w:tc>
          <w:tcPr>
            <w:tcW w:w="729" w:type="dxa"/>
            <w:shd w:val="clear" w:color="auto" w:fill="auto"/>
            <w:vAlign w:val="center"/>
          </w:tcPr>
          <w:p>
            <w:pPr>
              <w:pStyle w:val="3"/>
              <w:adjustRightInd w:val="0"/>
              <w:snapToGrid w:val="0"/>
              <w:spacing w:line="240" w:lineRule="auto"/>
              <w:ind w:firstLine="0" w:firstLineChars="0"/>
              <w:jc w:val="center"/>
              <w:outlineLvl w:val="1"/>
              <w:rPr>
                <w:rFonts w:ascii="Times New Roman"/>
                <w:sz w:val="21"/>
                <w:szCs w:val="21"/>
              </w:rPr>
            </w:pPr>
            <w:r>
              <w:rPr>
                <w:rFonts w:ascii="Times New Roman"/>
                <w:color w:val="000000"/>
                <w:sz w:val="21"/>
                <w:szCs w:val="21"/>
              </w:rPr>
              <w:t>他引总次数</w:t>
            </w:r>
          </w:p>
        </w:tc>
        <w:tc>
          <w:tcPr>
            <w:tcW w:w="804" w:type="dxa"/>
            <w:shd w:val="clear" w:color="auto" w:fill="auto"/>
            <w:vAlign w:val="center"/>
          </w:tcPr>
          <w:p>
            <w:pPr>
              <w:pStyle w:val="3"/>
              <w:adjustRightInd w:val="0"/>
              <w:snapToGrid w:val="0"/>
              <w:spacing w:line="240" w:lineRule="auto"/>
              <w:ind w:firstLine="0" w:firstLineChars="0"/>
              <w:jc w:val="center"/>
              <w:outlineLvl w:val="1"/>
              <w:rPr>
                <w:rFonts w:ascii="Times New Roman"/>
                <w:sz w:val="21"/>
                <w:szCs w:val="21"/>
              </w:rPr>
            </w:pPr>
            <w:r>
              <w:rPr>
                <w:rFonts w:ascii="Times New Roman"/>
                <w:color w:val="000000"/>
                <w:sz w:val="21"/>
                <w:szCs w:val="21"/>
              </w:rPr>
              <w:t>检索数据库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0" w:type="dxa"/>
            <w:shd w:val="clear" w:color="auto" w:fill="auto"/>
            <w:vAlign w:val="center"/>
          </w:tcPr>
          <w:p>
            <w:pPr>
              <w:widowControl/>
              <w:jc w:val="left"/>
              <w:rPr>
                <w:rFonts w:hint="eastAsia" w:ascii="Times New Roman" w:hAnsi="Times New Roman" w:eastAsia="宋体" w:cs="Times New Roman"/>
                <w:color w:val="000000"/>
                <w:kern w:val="0"/>
                <w:szCs w:val="21"/>
                <w:lang w:eastAsia="zh-CN"/>
              </w:rPr>
            </w:pPr>
            <w:r>
              <w:rPr>
                <w:rFonts w:hint="eastAsia" w:ascii="宋体" w:hAnsi="宋体" w:eastAsia="宋体" w:cs="宋体"/>
                <w:color w:val="000000"/>
                <w:kern w:val="0"/>
                <w:sz w:val="22"/>
              </w:rPr>
              <w:t>1</w:t>
            </w:r>
          </w:p>
        </w:tc>
        <w:tc>
          <w:tcPr>
            <w:tcW w:w="2903" w:type="dxa"/>
            <w:shd w:val="clear" w:color="auto" w:fill="auto"/>
            <w:vAlign w:val="center"/>
          </w:tcPr>
          <w:p>
            <w:pPr>
              <w:widowControl/>
              <w:jc w:val="left"/>
              <w:rPr>
                <w:rFonts w:hint="eastAsia" w:ascii="Times New Roman" w:hAnsi="Times New Roman" w:cs="Times New Roman" w:eastAsiaTheme="minorEastAsia"/>
                <w:lang w:eastAsia="zh-CN"/>
              </w:rPr>
            </w:pPr>
            <w:r>
              <w:rPr>
                <w:rFonts w:hint="default" w:ascii="Times New Roman" w:hAnsi="Times New Roman" w:cs="Times New Roman"/>
                <w:highlight w:val="none"/>
              </w:rPr>
              <w:t>Property Failure of Silicone Rubber Caused by Silicone Grease Absorption/</w:t>
            </w:r>
            <w:r>
              <w:rPr>
                <w:rFonts w:hint="default" w:ascii="Times New Roman" w:hAnsi="Times New Roman" w:cs="Times New Roman"/>
                <w:i/>
                <w:spacing w:val="8"/>
                <w:szCs w:val="21"/>
                <w:highlight w:val="none"/>
              </w:rPr>
              <w:t xml:space="preserve"> IEEE Transactions on Dielectrics and Electrical Insulation</w:t>
            </w:r>
            <w:r>
              <w:rPr>
                <w:rFonts w:hint="default" w:ascii="Times New Roman" w:hAnsi="Times New Roman" w:cs="Times New Roman"/>
                <w:highlight w:val="none"/>
              </w:rPr>
              <w:t xml:space="preserve"> / 王仲</w:t>
            </w:r>
            <w:r>
              <w:rPr>
                <w:rFonts w:hint="eastAsia"/>
              </w:rPr>
              <w:t>,</w:t>
            </w:r>
            <w:r>
              <w:rPr>
                <w:rFonts w:hint="eastAsia"/>
                <w:lang w:val="en-US" w:eastAsia="zh-CN"/>
              </w:rPr>
              <w:t xml:space="preserve"> </w:t>
            </w:r>
            <w:r>
              <w:rPr>
                <w:rFonts w:hint="default" w:ascii="Times New Roman" w:hAnsi="Times New Roman" w:cs="Times New Roman"/>
                <w:highlight w:val="none"/>
              </w:rPr>
              <w:t>邱九皓</w:t>
            </w:r>
            <w:r>
              <w:rPr>
                <w:rFonts w:hint="eastAsia"/>
              </w:rPr>
              <w:t>,</w:t>
            </w:r>
            <w:r>
              <w:rPr>
                <w:rFonts w:hint="eastAsia"/>
                <w:lang w:val="en-US" w:eastAsia="zh-CN"/>
              </w:rPr>
              <w:t xml:space="preserve"> </w:t>
            </w:r>
            <w:r>
              <w:rPr>
                <w:rFonts w:hint="default" w:ascii="Times New Roman" w:hAnsi="Times New Roman" w:cs="Times New Roman"/>
                <w:highlight w:val="none"/>
              </w:rPr>
              <w:t>李彦姝</w:t>
            </w:r>
            <w:r>
              <w:rPr>
                <w:rFonts w:hint="eastAsia"/>
              </w:rPr>
              <w:t>,</w:t>
            </w:r>
            <w:r>
              <w:rPr>
                <w:rFonts w:hint="eastAsia"/>
                <w:lang w:val="en-US" w:eastAsia="zh-CN"/>
              </w:rPr>
              <w:t xml:space="preserve"> </w:t>
            </w:r>
            <w:r>
              <w:rPr>
                <w:rFonts w:hint="default" w:ascii="Times New Roman" w:hAnsi="Times New Roman" w:cs="Times New Roman"/>
                <w:highlight w:val="none"/>
              </w:rPr>
              <w:t>何皓弘</w:t>
            </w:r>
            <w:r>
              <w:rPr>
                <w:rFonts w:hint="eastAsia"/>
              </w:rPr>
              <w:t>,</w:t>
            </w:r>
            <w:r>
              <w:rPr>
                <w:rFonts w:hint="eastAsia"/>
                <w:lang w:val="en-US" w:eastAsia="zh-CN"/>
              </w:rPr>
              <w:t xml:space="preserve"> </w:t>
            </w:r>
            <w:r>
              <w:rPr>
                <w:rFonts w:hint="default" w:ascii="Times New Roman" w:hAnsi="Times New Roman" w:cs="Times New Roman"/>
                <w:highlight w:val="none"/>
              </w:rPr>
              <w:t>赵莉华</w:t>
            </w:r>
            <w:r>
              <w:rPr>
                <w:rFonts w:hint="eastAsia"/>
              </w:rPr>
              <w:t>,</w:t>
            </w:r>
            <w:r>
              <w:rPr>
                <w:rFonts w:hint="eastAsia"/>
                <w:lang w:val="en-US" w:eastAsia="zh-CN"/>
              </w:rPr>
              <w:t xml:space="preserve"> </w:t>
            </w:r>
            <w:r>
              <w:rPr>
                <w:rFonts w:hint="default" w:ascii="Times New Roman" w:hAnsi="Times New Roman" w:cs="Times New Roman"/>
                <w:highlight w:val="none"/>
              </w:rPr>
              <w:t>黄小龙</w:t>
            </w:r>
            <w:r>
              <w:rPr>
                <w:rFonts w:hint="eastAsia"/>
              </w:rPr>
              <w:t>,</w:t>
            </w:r>
            <w:r>
              <w:rPr>
                <w:rFonts w:hint="eastAsia"/>
                <w:lang w:val="en-US" w:eastAsia="zh-CN"/>
              </w:rPr>
              <w:t xml:space="preserve"> </w:t>
            </w:r>
            <w:r>
              <w:rPr>
                <w:rFonts w:hint="default" w:ascii="Times New Roman" w:hAnsi="Times New Roman" w:cs="Times New Roman"/>
                <w:highlight w:val="none"/>
              </w:rPr>
              <w:t>任俊文</w:t>
            </w:r>
          </w:p>
        </w:tc>
        <w:tc>
          <w:tcPr>
            <w:tcW w:w="1447" w:type="dxa"/>
            <w:shd w:val="clear" w:color="auto" w:fill="auto"/>
            <w:vAlign w:val="center"/>
          </w:tcPr>
          <w:p>
            <w:pPr>
              <w:widowControl/>
              <w:jc w:val="left"/>
              <w:rPr>
                <w:rFonts w:ascii="Times New Roman" w:hAnsi="Times New Roman" w:cs="Times New Roman"/>
                <w:color w:val="000000"/>
                <w:kern w:val="0"/>
                <w:szCs w:val="21"/>
              </w:rPr>
            </w:pPr>
            <w:r>
              <w:rPr>
                <w:rFonts w:hint="default" w:ascii="Times New Roman" w:hAnsi="Times New Roman" w:eastAsia="宋体" w:cs="Times New Roman"/>
                <w:color w:val="000000"/>
                <w:kern w:val="0"/>
                <w:sz w:val="22"/>
                <w:highlight w:val="none"/>
              </w:rPr>
              <w:t>2021年第28卷第1期，326-332页</w:t>
            </w:r>
          </w:p>
        </w:tc>
        <w:tc>
          <w:tcPr>
            <w:tcW w:w="1506" w:type="dxa"/>
            <w:shd w:val="clear" w:color="auto" w:fill="auto"/>
            <w:vAlign w:val="center"/>
          </w:tcPr>
          <w:p>
            <w:pPr>
              <w:widowControl/>
              <w:jc w:val="left"/>
              <w:rPr>
                <w:rFonts w:ascii="Times New Roman" w:hAnsi="Times New Roman" w:cs="Times New Roman"/>
                <w:color w:val="000000"/>
                <w:kern w:val="0"/>
                <w:szCs w:val="21"/>
              </w:rPr>
            </w:pPr>
            <w:r>
              <w:rPr>
                <w:rFonts w:hint="default" w:ascii="Times New Roman" w:hAnsi="Times New Roman" w:eastAsia="宋体" w:cs="Times New Roman"/>
                <w:color w:val="000000"/>
                <w:kern w:val="0"/>
                <w:sz w:val="22"/>
                <w:highlight w:val="none"/>
              </w:rPr>
              <w:t>2021年2月9日</w:t>
            </w:r>
          </w:p>
        </w:tc>
        <w:tc>
          <w:tcPr>
            <w:tcW w:w="851" w:type="dxa"/>
            <w:shd w:val="clear" w:color="auto" w:fill="auto"/>
            <w:vAlign w:val="center"/>
          </w:tcPr>
          <w:p>
            <w:pPr>
              <w:widowControl/>
              <w:jc w:val="left"/>
              <w:rPr>
                <w:rFonts w:hint="default" w:ascii="Times New Roman" w:hAnsi="Times New Roman" w:cs="Times New Roman" w:eastAsiaTheme="minorEastAsia"/>
                <w:color w:val="000000"/>
                <w:kern w:val="0"/>
                <w:szCs w:val="21"/>
                <w:lang w:val="en-US" w:eastAsia="zh-CN"/>
              </w:rPr>
            </w:pPr>
            <w:r>
              <w:rPr>
                <w:rFonts w:hint="default" w:ascii="Times New Roman" w:hAnsi="Times New Roman" w:eastAsia="宋体" w:cs="Times New Roman"/>
                <w:color w:val="000000"/>
                <w:kern w:val="0"/>
                <w:sz w:val="22"/>
                <w:highlight w:val="none"/>
              </w:rPr>
              <w:t>Junwen Ren</w:t>
            </w:r>
          </w:p>
        </w:tc>
        <w:tc>
          <w:tcPr>
            <w:tcW w:w="824" w:type="dxa"/>
            <w:shd w:val="clear" w:color="auto" w:fill="auto"/>
            <w:vAlign w:val="center"/>
          </w:tcPr>
          <w:p>
            <w:pPr>
              <w:widowControl/>
              <w:jc w:val="left"/>
              <w:rPr>
                <w:rFonts w:ascii="Times New Roman" w:hAnsi="Times New Roman" w:cs="Times New Roman"/>
                <w:color w:val="000000"/>
                <w:kern w:val="0"/>
                <w:szCs w:val="21"/>
              </w:rPr>
            </w:pPr>
            <w:r>
              <w:rPr>
                <w:rFonts w:hint="default" w:ascii="Times New Roman" w:hAnsi="Times New Roman" w:eastAsia="宋体" w:cs="Times New Roman"/>
                <w:color w:val="000000"/>
                <w:kern w:val="0"/>
                <w:sz w:val="22"/>
                <w:highlight w:val="none"/>
              </w:rPr>
              <w:t>Zhong Wang</w:t>
            </w:r>
          </w:p>
        </w:tc>
        <w:tc>
          <w:tcPr>
            <w:tcW w:w="750" w:type="dxa"/>
            <w:shd w:val="clear" w:color="auto" w:fill="auto"/>
            <w:vAlign w:val="center"/>
          </w:tcPr>
          <w:p>
            <w:pPr>
              <w:widowControl/>
              <w:jc w:val="left"/>
              <w:rPr>
                <w:rFonts w:hint="eastAsia" w:ascii="Times New Roman" w:hAnsi="Times New Roman" w:cs="Times New Roman" w:eastAsiaTheme="minorEastAsia"/>
                <w:color w:val="000000"/>
                <w:kern w:val="0"/>
                <w:szCs w:val="21"/>
                <w:lang w:eastAsia="zh-CN"/>
              </w:rPr>
            </w:pPr>
            <w:r>
              <w:rPr>
                <w:rFonts w:hint="default" w:ascii="Times New Roman" w:hAnsi="Times New Roman" w:cs="Times New Roman"/>
                <w:highlight w:val="none"/>
              </w:rPr>
              <w:t>王仲</w:t>
            </w:r>
            <w:r>
              <w:rPr>
                <w:rFonts w:hint="eastAsia"/>
              </w:rPr>
              <w:t>,</w:t>
            </w:r>
            <w:r>
              <w:rPr>
                <w:rFonts w:hint="eastAsia"/>
                <w:lang w:val="en-US" w:eastAsia="zh-CN"/>
              </w:rPr>
              <w:t xml:space="preserve"> </w:t>
            </w:r>
            <w:r>
              <w:rPr>
                <w:rFonts w:hint="default" w:ascii="Times New Roman" w:hAnsi="Times New Roman" w:cs="Times New Roman"/>
                <w:highlight w:val="none"/>
              </w:rPr>
              <w:t>邱九皓</w:t>
            </w:r>
            <w:r>
              <w:rPr>
                <w:rFonts w:hint="eastAsia"/>
              </w:rPr>
              <w:t>,</w:t>
            </w:r>
            <w:r>
              <w:rPr>
                <w:rFonts w:hint="eastAsia"/>
                <w:lang w:val="en-US" w:eastAsia="zh-CN"/>
              </w:rPr>
              <w:t xml:space="preserve"> </w:t>
            </w:r>
            <w:r>
              <w:rPr>
                <w:rFonts w:hint="default" w:ascii="Times New Roman" w:hAnsi="Times New Roman" w:cs="Times New Roman"/>
                <w:highlight w:val="none"/>
              </w:rPr>
              <w:t>李彦姝</w:t>
            </w:r>
            <w:r>
              <w:rPr>
                <w:rFonts w:hint="eastAsia"/>
              </w:rPr>
              <w:t>,</w:t>
            </w:r>
            <w:r>
              <w:rPr>
                <w:rFonts w:hint="eastAsia"/>
                <w:lang w:val="en-US" w:eastAsia="zh-CN"/>
              </w:rPr>
              <w:t xml:space="preserve"> </w:t>
            </w:r>
            <w:r>
              <w:rPr>
                <w:rFonts w:hint="default" w:ascii="Times New Roman" w:hAnsi="Times New Roman" w:cs="Times New Roman"/>
                <w:highlight w:val="none"/>
              </w:rPr>
              <w:t>何皓弘</w:t>
            </w:r>
            <w:r>
              <w:rPr>
                <w:rFonts w:hint="eastAsia"/>
              </w:rPr>
              <w:t>,</w:t>
            </w:r>
            <w:r>
              <w:rPr>
                <w:rFonts w:hint="eastAsia"/>
                <w:lang w:val="en-US" w:eastAsia="zh-CN"/>
              </w:rPr>
              <w:t xml:space="preserve"> </w:t>
            </w:r>
            <w:r>
              <w:rPr>
                <w:rFonts w:hint="default" w:ascii="Times New Roman" w:hAnsi="Times New Roman" w:cs="Times New Roman"/>
                <w:highlight w:val="none"/>
              </w:rPr>
              <w:t>赵莉华</w:t>
            </w:r>
            <w:r>
              <w:rPr>
                <w:rFonts w:hint="eastAsia"/>
              </w:rPr>
              <w:t>,</w:t>
            </w:r>
            <w:r>
              <w:rPr>
                <w:rFonts w:hint="eastAsia"/>
                <w:lang w:val="en-US" w:eastAsia="zh-CN"/>
              </w:rPr>
              <w:t xml:space="preserve"> </w:t>
            </w:r>
            <w:r>
              <w:rPr>
                <w:rFonts w:hint="default" w:ascii="Times New Roman" w:hAnsi="Times New Roman" w:cs="Times New Roman"/>
                <w:highlight w:val="none"/>
              </w:rPr>
              <w:t>黄小龙</w:t>
            </w:r>
            <w:r>
              <w:rPr>
                <w:rFonts w:hint="eastAsia"/>
              </w:rPr>
              <w:t>,</w:t>
            </w:r>
            <w:r>
              <w:rPr>
                <w:rFonts w:hint="eastAsia"/>
                <w:lang w:val="en-US" w:eastAsia="zh-CN"/>
              </w:rPr>
              <w:t xml:space="preserve"> </w:t>
            </w:r>
            <w:r>
              <w:rPr>
                <w:rFonts w:hint="default" w:ascii="Times New Roman" w:hAnsi="Times New Roman" w:cs="Times New Roman"/>
                <w:highlight w:val="none"/>
              </w:rPr>
              <w:t>任俊文</w:t>
            </w:r>
          </w:p>
        </w:tc>
        <w:tc>
          <w:tcPr>
            <w:tcW w:w="729" w:type="dxa"/>
            <w:shd w:val="clear" w:color="auto" w:fill="auto"/>
            <w:vAlign w:val="center"/>
          </w:tcPr>
          <w:p>
            <w:pPr>
              <w:widowControl/>
              <w:jc w:val="left"/>
              <w:rPr>
                <w:rFonts w:ascii="Times New Roman" w:hAnsi="Times New Roman" w:cs="Times New Roman"/>
                <w:color w:val="000000"/>
                <w:kern w:val="0"/>
                <w:szCs w:val="21"/>
              </w:rPr>
            </w:pPr>
            <w:r>
              <w:rPr>
                <w:rFonts w:hint="default" w:ascii="Times New Roman" w:hAnsi="Times New Roman" w:eastAsia="宋体" w:cs="Times New Roman"/>
                <w:color w:val="000000"/>
                <w:kern w:val="0"/>
                <w:sz w:val="22"/>
              </w:rPr>
              <w:t>2</w:t>
            </w:r>
          </w:p>
        </w:tc>
        <w:tc>
          <w:tcPr>
            <w:tcW w:w="804" w:type="dxa"/>
            <w:shd w:val="clear" w:color="auto" w:fill="auto"/>
            <w:vAlign w:val="center"/>
          </w:tcPr>
          <w:p>
            <w:pPr>
              <w:widowControl/>
              <w:jc w:val="left"/>
              <w:rPr>
                <w:rFonts w:ascii="Times New Roman" w:hAnsi="Times New Roman" w:cs="Times New Roman"/>
                <w:color w:val="000000"/>
                <w:kern w:val="0"/>
                <w:szCs w:val="21"/>
              </w:rPr>
            </w:pPr>
            <w:r>
              <w:rPr>
                <w:rFonts w:hint="default" w:ascii="Times New Roman" w:hAnsi="Times New Roman" w:eastAsia="宋体" w:cs="Times New Roman"/>
                <w:color w:val="000000"/>
                <w:kern w:val="0"/>
                <w:sz w:val="22"/>
              </w:rPr>
              <w:t>SCI/EI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670" w:type="dxa"/>
            <w:shd w:val="clear" w:color="auto" w:fill="auto"/>
            <w:vAlign w:val="center"/>
          </w:tcPr>
          <w:p>
            <w:pPr>
              <w:widowControl/>
              <w:jc w:val="left"/>
              <w:rPr>
                <w:rFonts w:hint="eastAsia" w:ascii="Times New Roman" w:hAnsi="Times New Roman" w:eastAsia="宋体" w:cs="Times New Roman"/>
                <w:color w:val="000000"/>
                <w:kern w:val="0"/>
                <w:szCs w:val="21"/>
                <w:lang w:eastAsia="zh-CN"/>
              </w:rPr>
            </w:pPr>
            <w:r>
              <w:rPr>
                <w:rFonts w:hint="eastAsia" w:ascii="宋体" w:hAnsi="宋体" w:eastAsia="宋体" w:cs="宋体"/>
                <w:color w:val="000000"/>
                <w:kern w:val="0"/>
                <w:sz w:val="22"/>
              </w:rPr>
              <w:t>2</w:t>
            </w:r>
          </w:p>
        </w:tc>
        <w:tc>
          <w:tcPr>
            <w:tcW w:w="2903" w:type="dxa"/>
            <w:shd w:val="clear" w:color="auto" w:fill="auto"/>
            <w:vAlign w:val="center"/>
          </w:tcPr>
          <w:p>
            <w:pPr>
              <w:widowControl/>
              <w:jc w:val="left"/>
              <w:rPr>
                <w:rFonts w:ascii="Times New Roman" w:hAnsi="Times New Roman" w:cs="Times New Roman"/>
              </w:rPr>
            </w:pPr>
            <w:r>
              <w:rPr>
                <w:rFonts w:hint="eastAsia"/>
              </w:rPr>
              <w:t>多因素下硅橡胶吸收硅油/硅脂的影响规律/高电压技术/赵莉华,</w:t>
            </w:r>
            <w:r>
              <w:t xml:space="preserve"> </w:t>
            </w:r>
            <w:r>
              <w:rPr>
                <w:rFonts w:hint="eastAsia"/>
              </w:rPr>
              <w:t>李彦姝,</w:t>
            </w:r>
            <w:r>
              <w:t xml:space="preserve"> </w:t>
            </w:r>
            <w:r>
              <w:rPr>
                <w:rFonts w:hint="eastAsia"/>
              </w:rPr>
              <w:t>黄小龙,</w:t>
            </w:r>
            <w:r>
              <w:t xml:space="preserve"> </w:t>
            </w:r>
            <w:r>
              <w:rPr>
                <w:rFonts w:hint="eastAsia"/>
              </w:rPr>
              <w:t>任俊文,</w:t>
            </w:r>
            <w:r>
              <w:t xml:space="preserve"> </w:t>
            </w:r>
            <w:r>
              <w:rPr>
                <w:rFonts w:hint="eastAsia"/>
              </w:rPr>
              <w:t>王仲</w:t>
            </w:r>
          </w:p>
        </w:tc>
        <w:tc>
          <w:tcPr>
            <w:tcW w:w="1447" w:type="dxa"/>
            <w:shd w:val="clear" w:color="auto" w:fill="auto"/>
            <w:vAlign w:val="center"/>
          </w:tcPr>
          <w:p>
            <w:pPr>
              <w:widowControl/>
              <w:jc w:val="left"/>
              <w:rPr>
                <w:rFonts w:ascii="Times New Roman" w:hAnsi="Times New Roman" w:cs="Times New Roman"/>
                <w:color w:val="000000"/>
                <w:kern w:val="0"/>
                <w:szCs w:val="21"/>
              </w:rPr>
            </w:pPr>
            <w:r>
              <w:rPr>
                <w:rFonts w:hint="eastAsia" w:ascii="宋体" w:hAnsi="宋体" w:eastAsia="宋体" w:cs="宋体"/>
                <w:color w:val="000000"/>
                <w:kern w:val="0"/>
                <w:sz w:val="22"/>
              </w:rPr>
              <w:t>2020年第46卷第8期，2849-2855页</w:t>
            </w:r>
          </w:p>
        </w:tc>
        <w:tc>
          <w:tcPr>
            <w:tcW w:w="1506" w:type="dxa"/>
            <w:shd w:val="clear" w:color="auto" w:fill="auto"/>
            <w:vAlign w:val="center"/>
          </w:tcPr>
          <w:p>
            <w:pPr>
              <w:widowControl/>
              <w:jc w:val="left"/>
              <w:rPr>
                <w:rFonts w:ascii="Times New Roman" w:hAnsi="Times New Roman" w:cs="Times New Roman"/>
                <w:color w:val="000000"/>
                <w:kern w:val="0"/>
                <w:szCs w:val="21"/>
              </w:rPr>
            </w:pPr>
            <w:r>
              <w:rPr>
                <w:rFonts w:hint="eastAsia" w:ascii="宋体" w:hAnsi="宋体" w:eastAsia="宋体" w:cs="宋体"/>
                <w:color w:val="000000"/>
                <w:kern w:val="0"/>
                <w:sz w:val="22"/>
              </w:rPr>
              <w:t>2020年8月31日</w:t>
            </w:r>
          </w:p>
        </w:tc>
        <w:tc>
          <w:tcPr>
            <w:tcW w:w="851" w:type="dxa"/>
            <w:shd w:val="clear" w:color="auto" w:fill="auto"/>
            <w:vAlign w:val="center"/>
          </w:tcPr>
          <w:p>
            <w:pPr>
              <w:widowControl/>
              <w:jc w:val="left"/>
              <w:rPr>
                <w:rFonts w:ascii="Times New Roman" w:hAnsi="Times New Roman" w:cs="Times New Roman"/>
                <w:color w:val="000000"/>
                <w:kern w:val="0"/>
                <w:szCs w:val="21"/>
              </w:rPr>
            </w:pPr>
            <w:r>
              <w:rPr>
                <w:rFonts w:hint="eastAsia" w:ascii="宋体" w:hAnsi="宋体" w:eastAsia="宋体" w:cs="宋体"/>
                <w:color w:val="000000"/>
                <w:kern w:val="0"/>
                <w:sz w:val="22"/>
              </w:rPr>
              <w:t>王仲</w:t>
            </w:r>
          </w:p>
        </w:tc>
        <w:tc>
          <w:tcPr>
            <w:tcW w:w="824" w:type="dxa"/>
            <w:shd w:val="clear" w:color="auto" w:fill="auto"/>
            <w:vAlign w:val="center"/>
          </w:tcPr>
          <w:p>
            <w:pPr>
              <w:widowControl/>
              <w:jc w:val="left"/>
              <w:rPr>
                <w:rFonts w:ascii="Times New Roman" w:hAnsi="Times New Roman" w:cs="Times New Roman"/>
                <w:color w:val="000000"/>
                <w:kern w:val="0"/>
                <w:szCs w:val="21"/>
              </w:rPr>
            </w:pPr>
            <w:r>
              <w:rPr>
                <w:rFonts w:hint="eastAsia" w:ascii="宋体" w:hAnsi="宋体" w:eastAsia="宋体" w:cs="宋体"/>
                <w:color w:val="000000"/>
                <w:kern w:val="0"/>
                <w:sz w:val="22"/>
              </w:rPr>
              <w:t>赵莉华</w:t>
            </w:r>
          </w:p>
        </w:tc>
        <w:tc>
          <w:tcPr>
            <w:tcW w:w="750" w:type="dxa"/>
            <w:shd w:val="clear" w:color="auto" w:fill="auto"/>
            <w:vAlign w:val="center"/>
          </w:tcPr>
          <w:p>
            <w:pPr>
              <w:widowControl/>
              <w:jc w:val="left"/>
              <w:rPr>
                <w:rFonts w:ascii="Times New Roman" w:hAnsi="Times New Roman" w:cs="Times New Roman"/>
                <w:color w:val="000000"/>
                <w:kern w:val="0"/>
                <w:szCs w:val="21"/>
              </w:rPr>
            </w:pPr>
            <w:r>
              <w:rPr>
                <w:rFonts w:hint="eastAsia"/>
              </w:rPr>
              <w:t>赵莉华,</w:t>
            </w:r>
            <w:r>
              <w:t xml:space="preserve"> </w:t>
            </w:r>
            <w:r>
              <w:rPr>
                <w:rFonts w:hint="eastAsia"/>
              </w:rPr>
              <w:t>李彦姝,</w:t>
            </w:r>
            <w:r>
              <w:t xml:space="preserve"> </w:t>
            </w:r>
            <w:r>
              <w:rPr>
                <w:rFonts w:hint="eastAsia"/>
              </w:rPr>
              <w:t>黄小龙,</w:t>
            </w:r>
            <w:r>
              <w:t xml:space="preserve"> </w:t>
            </w:r>
            <w:r>
              <w:rPr>
                <w:rFonts w:hint="eastAsia"/>
              </w:rPr>
              <w:t>任俊文,</w:t>
            </w:r>
            <w:r>
              <w:t xml:space="preserve"> </w:t>
            </w:r>
            <w:r>
              <w:rPr>
                <w:rFonts w:hint="eastAsia"/>
              </w:rPr>
              <w:t>王仲</w:t>
            </w:r>
          </w:p>
        </w:tc>
        <w:tc>
          <w:tcPr>
            <w:tcW w:w="729" w:type="dxa"/>
            <w:shd w:val="clear" w:color="auto" w:fill="auto"/>
            <w:vAlign w:val="center"/>
          </w:tcPr>
          <w:p>
            <w:pPr>
              <w:widowControl/>
              <w:jc w:val="left"/>
              <w:rPr>
                <w:rFonts w:ascii="Times New Roman" w:hAnsi="Times New Roman" w:cs="Times New Roman"/>
                <w:color w:val="000000"/>
                <w:kern w:val="0"/>
                <w:szCs w:val="21"/>
              </w:rPr>
            </w:pPr>
            <w:r>
              <w:rPr>
                <w:rFonts w:hint="eastAsia" w:ascii="宋体" w:hAnsi="宋体" w:eastAsia="宋体" w:cs="宋体"/>
                <w:color w:val="000000"/>
                <w:kern w:val="0"/>
                <w:sz w:val="22"/>
              </w:rPr>
              <w:t>4</w:t>
            </w:r>
          </w:p>
        </w:tc>
        <w:tc>
          <w:tcPr>
            <w:tcW w:w="804" w:type="dxa"/>
            <w:shd w:val="clear" w:color="auto" w:fill="auto"/>
            <w:vAlign w:val="center"/>
          </w:tcPr>
          <w:p>
            <w:pPr>
              <w:widowControl/>
              <w:jc w:val="left"/>
              <w:rPr>
                <w:rFonts w:ascii="Times New Roman" w:hAnsi="Times New Roman" w:cs="Times New Roman"/>
                <w:color w:val="000000"/>
                <w:kern w:val="0"/>
                <w:szCs w:val="21"/>
              </w:rPr>
            </w:pPr>
            <w:r>
              <w:rPr>
                <w:rFonts w:hint="eastAsia" w:ascii="宋体" w:hAnsi="宋体" w:eastAsia="宋体" w:cs="宋体"/>
                <w:color w:val="000000"/>
                <w:kern w:val="0"/>
                <w:sz w:val="22"/>
              </w:rPr>
              <w:t>E</w:t>
            </w:r>
            <w:r>
              <w:rPr>
                <w:rFonts w:ascii="宋体" w:hAnsi="宋体" w:eastAsia="宋体" w:cs="宋体"/>
                <w:color w:val="000000"/>
                <w:kern w:val="0"/>
                <w:sz w:val="22"/>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0" w:type="dxa"/>
            <w:shd w:val="clear" w:color="auto" w:fill="auto"/>
            <w:vAlign w:val="center"/>
          </w:tcPr>
          <w:p>
            <w:pPr>
              <w:widowControl/>
              <w:jc w:val="left"/>
              <w:rPr>
                <w:rFonts w:ascii="Times New Roman" w:hAnsi="Times New Roman" w:eastAsia="宋体" w:cs="Times New Roman"/>
                <w:color w:val="000000"/>
                <w:kern w:val="0"/>
                <w:szCs w:val="21"/>
              </w:rPr>
            </w:pPr>
            <w:r>
              <w:rPr>
                <w:rFonts w:hint="eastAsia" w:ascii="宋体" w:hAnsi="宋体" w:eastAsia="宋体" w:cs="宋体"/>
                <w:color w:val="000000"/>
                <w:kern w:val="0"/>
                <w:sz w:val="22"/>
              </w:rPr>
              <w:t>3</w:t>
            </w:r>
          </w:p>
        </w:tc>
        <w:tc>
          <w:tcPr>
            <w:tcW w:w="2903" w:type="dxa"/>
            <w:shd w:val="clear" w:color="auto" w:fill="auto"/>
            <w:vAlign w:val="center"/>
          </w:tcPr>
          <w:p>
            <w:pPr>
              <w:widowControl/>
              <w:jc w:val="left"/>
              <w:rPr>
                <w:rFonts w:ascii="Times New Roman" w:hAnsi="Times New Roman" w:cs="Times New Roman"/>
              </w:rPr>
            </w:pPr>
            <w:r>
              <w:rPr>
                <w:rFonts w:hint="eastAsia"/>
              </w:rPr>
              <w:t>多因素下硅橡胶吸收硅脂/硅油特性及其对力学性能的影响/高电压技术/赵莉华,</w:t>
            </w:r>
            <w:r>
              <w:t xml:space="preserve"> </w:t>
            </w:r>
            <w:r>
              <w:rPr>
                <w:rFonts w:hint="eastAsia"/>
              </w:rPr>
              <w:t>邱九皓,</w:t>
            </w:r>
            <w:r>
              <w:t xml:space="preserve"> </w:t>
            </w:r>
            <w:r>
              <w:rPr>
                <w:rFonts w:hint="eastAsia"/>
              </w:rPr>
              <w:t>李彦姝,</w:t>
            </w:r>
            <w:r>
              <w:t xml:space="preserve"> </w:t>
            </w:r>
            <w:r>
              <w:rPr>
                <w:rFonts w:hint="eastAsia"/>
              </w:rPr>
              <w:t>袁浩文,</w:t>
            </w:r>
            <w:r>
              <w:t xml:space="preserve"> </w:t>
            </w:r>
            <w:r>
              <w:rPr>
                <w:rFonts w:hint="eastAsia"/>
              </w:rPr>
              <w:t>任俊文,</w:t>
            </w:r>
            <w:r>
              <w:t xml:space="preserve"> </w:t>
            </w:r>
            <w:r>
              <w:rPr>
                <w:rFonts w:hint="eastAsia"/>
              </w:rPr>
              <w:t>王仲</w:t>
            </w:r>
          </w:p>
        </w:tc>
        <w:tc>
          <w:tcPr>
            <w:tcW w:w="1447" w:type="dxa"/>
            <w:shd w:val="clear" w:color="auto" w:fill="auto"/>
            <w:vAlign w:val="center"/>
          </w:tcPr>
          <w:p>
            <w:pPr>
              <w:widowControl/>
              <w:jc w:val="left"/>
              <w:rPr>
                <w:rFonts w:ascii="Times New Roman" w:hAnsi="Times New Roman" w:cs="Times New Roman"/>
                <w:color w:val="000000"/>
                <w:kern w:val="0"/>
                <w:szCs w:val="21"/>
              </w:rPr>
            </w:pPr>
            <w:r>
              <w:rPr>
                <w:rFonts w:hint="eastAsia" w:ascii="宋体" w:hAnsi="宋体" w:eastAsia="宋体" w:cs="宋体"/>
                <w:color w:val="000000"/>
                <w:kern w:val="0"/>
                <w:sz w:val="22"/>
              </w:rPr>
              <w:t>2</w:t>
            </w:r>
            <w:r>
              <w:rPr>
                <w:rFonts w:ascii="宋体" w:hAnsi="宋体" w:eastAsia="宋体" w:cs="宋体"/>
                <w:color w:val="000000"/>
                <w:kern w:val="0"/>
                <w:sz w:val="22"/>
              </w:rPr>
              <w:t>020</w:t>
            </w:r>
            <w:r>
              <w:rPr>
                <w:rFonts w:hint="eastAsia" w:ascii="宋体" w:hAnsi="宋体" w:eastAsia="宋体" w:cs="宋体"/>
                <w:color w:val="000000"/>
                <w:kern w:val="0"/>
                <w:sz w:val="22"/>
              </w:rPr>
              <w:t>年第4</w:t>
            </w:r>
            <w:r>
              <w:rPr>
                <w:rFonts w:ascii="宋体" w:hAnsi="宋体" w:eastAsia="宋体" w:cs="宋体"/>
                <w:color w:val="000000"/>
                <w:kern w:val="0"/>
                <w:sz w:val="22"/>
              </w:rPr>
              <w:t>6</w:t>
            </w:r>
            <w:r>
              <w:rPr>
                <w:rFonts w:hint="eastAsia" w:ascii="宋体" w:hAnsi="宋体" w:eastAsia="宋体" w:cs="宋体"/>
                <w:color w:val="000000"/>
                <w:kern w:val="0"/>
                <w:sz w:val="22"/>
              </w:rPr>
              <w:t>卷第1</w:t>
            </w:r>
            <w:r>
              <w:rPr>
                <w:rFonts w:ascii="宋体" w:hAnsi="宋体" w:eastAsia="宋体" w:cs="宋体"/>
                <w:color w:val="000000"/>
                <w:kern w:val="0"/>
                <w:sz w:val="22"/>
              </w:rPr>
              <w:t>2</w:t>
            </w:r>
            <w:r>
              <w:rPr>
                <w:rFonts w:hint="eastAsia" w:ascii="宋体" w:hAnsi="宋体" w:eastAsia="宋体" w:cs="宋体"/>
                <w:color w:val="000000"/>
                <w:kern w:val="0"/>
                <w:sz w:val="22"/>
              </w:rPr>
              <w:t>期，</w:t>
            </w:r>
            <w:r>
              <w:rPr>
                <w:rFonts w:ascii="宋体" w:hAnsi="宋体" w:eastAsia="宋体" w:cs="宋体"/>
                <w:color w:val="000000"/>
                <w:kern w:val="0"/>
                <w:sz w:val="22"/>
              </w:rPr>
              <w:t>4203</w:t>
            </w:r>
            <w:r>
              <w:rPr>
                <w:rFonts w:hint="eastAsia" w:ascii="宋体" w:hAnsi="宋体" w:eastAsia="宋体" w:cs="宋体"/>
                <w:color w:val="000000"/>
                <w:kern w:val="0"/>
                <w:sz w:val="22"/>
              </w:rPr>
              <w:t>-</w:t>
            </w:r>
            <w:r>
              <w:rPr>
                <w:rFonts w:ascii="宋体" w:hAnsi="宋体" w:eastAsia="宋体" w:cs="宋体"/>
                <w:color w:val="000000"/>
                <w:kern w:val="0"/>
                <w:sz w:val="22"/>
              </w:rPr>
              <w:t>4210</w:t>
            </w:r>
            <w:r>
              <w:rPr>
                <w:rFonts w:hint="eastAsia" w:ascii="宋体" w:hAnsi="宋体" w:eastAsia="宋体" w:cs="宋体"/>
                <w:color w:val="000000"/>
                <w:kern w:val="0"/>
                <w:sz w:val="22"/>
              </w:rPr>
              <w:t>页</w:t>
            </w:r>
          </w:p>
        </w:tc>
        <w:tc>
          <w:tcPr>
            <w:tcW w:w="1506" w:type="dxa"/>
            <w:shd w:val="clear" w:color="auto" w:fill="auto"/>
            <w:vAlign w:val="center"/>
          </w:tcPr>
          <w:p>
            <w:pPr>
              <w:widowControl/>
              <w:jc w:val="left"/>
              <w:rPr>
                <w:rFonts w:ascii="Times New Roman" w:hAnsi="Times New Roman" w:cs="Times New Roman"/>
                <w:color w:val="000000"/>
                <w:kern w:val="0"/>
                <w:szCs w:val="21"/>
              </w:rPr>
            </w:pPr>
            <w:r>
              <w:rPr>
                <w:rFonts w:hint="eastAsia" w:ascii="宋体" w:hAnsi="宋体" w:eastAsia="宋体" w:cs="宋体"/>
                <w:color w:val="000000"/>
                <w:kern w:val="0"/>
                <w:sz w:val="22"/>
              </w:rPr>
              <w:t>2</w:t>
            </w:r>
            <w:r>
              <w:rPr>
                <w:rFonts w:ascii="宋体" w:hAnsi="宋体" w:eastAsia="宋体" w:cs="宋体"/>
                <w:color w:val="000000"/>
                <w:kern w:val="0"/>
                <w:sz w:val="22"/>
              </w:rPr>
              <w:t>020</w:t>
            </w:r>
            <w:r>
              <w:rPr>
                <w:rFonts w:hint="eastAsia" w:ascii="宋体" w:hAnsi="宋体" w:eastAsia="宋体" w:cs="宋体"/>
                <w:color w:val="000000"/>
                <w:kern w:val="0"/>
                <w:sz w:val="22"/>
              </w:rPr>
              <w:t>年1</w:t>
            </w:r>
            <w:r>
              <w:rPr>
                <w:rFonts w:ascii="宋体" w:hAnsi="宋体" w:eastAsia="宋体" w:cs="宋体"/>
                <w:color w:val="000000"/>
                <w:kern w:val="0"/>
                <w:sz w:val="22"/>
              </w:rPr>
              <w:t>2</w:t>
            </w:r>
            <w:r>
              <w:rPr>
                <w:rFonts w:hint="eastAsia" w:ascii="宋体" w:hAnsi="宋体" w:eastAsia="宋体" w:cs="宋体"/>
                <w:color w:val="000000"/>
                <w:kern w:val="0"/>
                <w:sz w:val="22"/>
              </w:rPr>
              <w:t>月3</w:t>
            </w:r>
            <w:r>
              <w:rPr>
                <w:rFonts w:ascii="宋体" w:hAnsi="宋体" w:eastAsia="宋体" w:cs="宋体"/>
                <w:color w:val="000000"/>
                <w:kern w:val="0"/>
                <w:sz w:val="22"/>
              </w:rPr>
              <w:t>1</w:t>
            </w:r>
            <w:r>
              <w:rPr>
                <w:rFonts w:hint="eastAsia" w:ascii="宋体" w:hAnsi="宋体" w:eastAsia="宋体" w:cs="宋体"/>
                <w:color w:val="000000"/>
                <w:kern w:val="0"/>
                <w:sz w:val="22"/>
              </w:rPr>
              <w:t>日</w:t>
            </w:r>
          </w:p>
        </w:tc>
        <w:tc>
          <w:tcPr>
            <w:tcW w:w="851" w:type="dxa"/>
            <w:shd w:val="clear" w:color="auto" w:fill="auto"/>
            <w:vAlign w:val="center"/>
          </w:tcPr>
          <w:p>
            <w:pPr>
              <w:widowControl/>
              <w:jc w:val="left"/>
              <w:rPr>
                <w:rFonts w:ascii="Times New Roman" w:hAnsi="Times New Roman" w:cs="Times New Roman"/>
                <w:color w:val="000000"/>
                <w:kern w:val="0"/>
                <w:szCs w:val="21"/>
              </w:rPr>
            </w:pPr>
            <w:r>
              <w:rPr>
                <w:rFonts w:hint="eastAsia" w:ascii="宋体" w:hAnsi="宋体" w:eastAsia="宋体" w:cs="宋体"/>
                <w:color w:val="000000"/>
                <w:kern w:val="0"/>
                <w:sz w:val="22"/>
              </w:rPr>
              <w:t>王仲</w:t>
            </w:r>
          </w:p>
        </w:tc>
        <w:tc>
          <w:tcPr>
            <w:tcW w:w="824" w:type="dxa"/>
            <w:shd w:val="clear" w:color="auto" w:fill="auto"/>
            <w:vAlign w:val="center"/>
          </w:tcPr>
          <w:p>
            <w:pPr>
              <w:widowControl/>
              <w:jc w:val="left"/>
              <w:rPr>
                <w:rFonts w:ascii="Times New Roman" w:hAnsi="Times New Roman" w:cs="Times New Roman"/>
                <w:color w:val="000000"/>
                <w:kern w:val="0"/>
                <w:szCs w:val="21"/>
              </w:rPr>
            </w:pPr>
            <w:r>
              <w:rPr>
                <w:rFonts w:hint="eastAsia" w:ascii="宋体" w:hAnsi="宋体" w:eastAsia="宋体" w:cs="宋体"/>
                <w:color w:val="000000"/>
                <w:kern w:val="0"/>
                <w:sz w:val="22"/>
              </w:rPr>
              <w:t>赵莉华</w:t>
            </w:r>
          </w:p>
        </w:tc>
        <w:tc>
          <w:tcPr>
            <w:tcW w:w="750" w:type="dxa"/>
            <w:shd w:val="clear" w:color="auto" w:fill="auto"/>
            <w:vAlign w:val="center"/>
          </w:tcPr>
          <w:p>
            <w:pPr>
              <w:widowControl/>
              <w:jc w:val="left"/>
              <w:rPr>
                <w:rFonts w:ascii="Times New Roman" w:hAnsi="Times New Roman" w:cs="Times New Roman"/>
                <w:color w:val="000000"/>
                <w:kern w:val="0"/>
                <w:szCs w:val="21"/>
              </w:rPr>
            </w:pPr>
            <w:r>
              <w:rPr>
                <w:rFonts w:hint="eastAsia"/>
              </w:rPr>
              <w:t>赵莉华,</w:t>
            </w:r>
            <w:r>
              <w:t xml:space="preserve"> </w:t>
            </w:r>
            <w:r>
              <w:rPr>
                <w:rFonts w:hint="eastAsia"/>
              </w:rPr>
              <w:t>邱九皓,</w:t>
            </w:r>
            <w:r>
              <w:t xml:space="preserve"> </w:t>
            </w:r>
            <w:r>
              <w:rPr>
                <w:rFonts w:hint="eastAsia"/>
              </w:rPr>
              <w:t>李彦姝,</w:t>
            </w:r>
            <w:r>
              <w:t xml:space="preserve"> </w:t>
            </w:r>
            <w:r>
              <w:rPr>
                <w:rFonts w:hint="eastAsia"/>
              </w:rPr>
              <w:t>袁浩文,</w:t>
            </w:r>
            <w:r>
              <w:t xml:space="preserve"> </w:t>
            </w:r>
            <w:r>
              <w:rPr>
                <w:rFonts w:hint="eastAsia"/>
              </w:rPr>
              <w:t>任俊文,</w:t>
            </w:r>
            <w:r>
              <w:t xml:space="preserve"> </w:t>
            </w:r>
            <w:r>
              <w:rPr>
                <w:rFonts w:hint="eastAsia"/>
              </w:rPr>
              <w:t>王仲</w:t>
            </w:r>
          </w:p>
        </w:tc>
        <w:tc>
          <w:tcPr>
            <w:tcW w:w="729" w:type="dxa"/>
            <w:shd w:val="clear" w:color="auto" w:fill="auto"/>
            <w:vAlign w:val="center"/>
          </w:tcPr>
          <w:p>
            <w:pPr>
              <w:widowControl/>
              <w:jc w:val="left"/>
              <w:rPr>
                <w:rFonts w:ascii="Times New Roman" w:hAnsi="Times New Roman" w:cs="Times New Roman"/>
                <w:color w:val="000000"/>
                <w:kern w:val="0"/>
                <w:szCs w:val="21"/>
              </w:rPr>
            </w:pPr>
            <w:r>
              <w:rPr>
                <w:rFonts w:hint="eastAsia" w:ascii="宋体" w:hAnsi="宋体" w:eastAsia="宋体" w:cs="宋体"/>
                <w:color w:val="000000"/>
                <w:kern w:val="0"/>
                <w:sz w:val="22"/>
              </w:rPr>
              <w:t>3</w:t>
            </w:r>
          </w:p>
        </w:tc>
        <w:tc>
          <w:tcPr>
            <w:tcW w:w="804" w:type="dxa"/>
            <w:shd w:val="clear" w:color="auto" w:fill="auto"/>
            <w:vAlign w:val="center"/>
          </w:tcPr>
          <w:p>
            <w:pPr>
              <w:widowControl/>
              <w:jc w:val="left"/>
              <w:rPr>
                <w:rFonts w:ascii="Times New Roman" w:hAnsi="Times New Roman" w:cs="Times New Roman"/>
                <w:color w:val="000000"/>
                <w:kern w:val="0"/>
                <w:szCs w:val="21"/>
              </w:rPr>
            </w:pPr>
            <w:r>
              <w:rPr>
                <w:rFonts w:hint="eastAsia" w:ascii="宋体" w:hAnsi="宋体" w:eastAsia="宋体" w:cs="宋体"/>
                <w:color w:val="000000"/>
                <w:kern w:val="0"/>
                <w:sz w:val="22"/>
              </w:rPr>
              <w:t>E</w:t>
            </w:r>
            <w:r>
              <w:rPr>
                <w:rFonts w:ascii="宋体" w:hAnsi="宋体" w:eastAsia="宋体" w:cs="宋体"/>
                <w:color w:val="000000"/>
                <w:kern w:val="0"/>
                <w:sz w:val="22"/>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0" w:type="dxa"/>
            <w:shd w:val="clear" w:color="auto" w:fill="auto"/>
            <w:vAlign w:val="center"/>
          </w:tcPr>
          <w:p>
            <w:pPr>
              <w:widowControl/>
              <w:jc w:val="left"/>
              <w:rPr>
                <w:rFonts w:ascii="Times New Roman" w:hAnsi="Times New Roman" w:eastAsia="宋体" w:cs="Times New Roman"/>
                <w:color w:val="000000"/>
                <w:kern w:val="0"/>
                <w:szCs w:val="21"/>
              </w:rPr>
            </w:pPr>
            <w:r>
              <w:rPr>
                <w:rFonts w:hint="eastAsia" w:ascii="宋体" w:hAnsi="宋体" w:eastAsia="宋体" w:cs="宋体"/>
                <w:color w:val="000000"/>
                <w:kern w:val="0"/>
                <w:sz w:val="22"/>
              </w:rPr>
              <w:t>4</w:t>
            </w:r>
          </w:p>
        </w:tc>
        <w:tc>
          <w:tcPr>
            <w:tcW w:w="2903" w:type="dxa"/>
            <w:shd w:val="clear" w:color="auto" w:fill="auto"/>
            <w:vAlign w:val="center"/>
          </w:tcPr>
          <w:p>
            <w:pPr>
              <w:widowControl/>
              <w:jc w:val="left"/>
              <w:rPr>
                <w:rFonts w:hint="eastAsia" w:ascii="Times New Roman" w:hAnsi="Times New Roman" w:eastAsia="宋体" w:cs="Times New Roman"/>
                <w:color w:val="000000"/>
                <w:kern w:val="0"/>
                <w:szCs w:val="21"/>
                <w:lang w:val="en-US" w:eastAsia="zh-CN"/>
              </w:rPr>
            </w:pPr>
            <w:r>
              <w:rPr>
                <w:rFonts w:hint="eastAsia"/>
              </w:rPr>
              <w:t>硅脂对电缆中间接头硅橡胶力学特性的影响/高电压技术/赵莉华,</w:t>
            </w:r>
            <w:r>
              <w:t xml:space="preserve"> </w:t>
            </w:r>
            <w:r>
              <w:rPr>
                <w:rFonts w:hint="eastAsia"/>
              </w:rPr>
              <w:t>邱九皓,</w:t>
            </w:r>
            <w:r>
              <w:t xml:space="preserve"> </w:t>
            </w:r>
            <w:r>
              <w:rPr>
                <w:rFonts w:hint="eastAsia"/>
              </w:rPr>
              <w:t>李彦姝,</w:t>
            </w:r>
            <w:r>
              <w:t xml:space="preserve"> </w:t>
            </w:r>
            <w:r>
              <w:rPr>
                <w:rFonts w:hint="eastAsia"/>
              </w:rPr>
              <w:t>任俊文,</w:t>
            </w:r>
            <w:r>
              <w:t xml:space="preserve"> </w:t>
            </w:r>
            <w:r>
              <w:rPr>
                <w:rFonts w:hint="eastAsia"/>
              </w:rPr>
              <w:t>贾利川,</w:t>
            </w:r>
            <w:r>
              <w:t xml:space="preserve"> </w:t>
            </w:r>
            <w:r>
              <w:rPr>
                <w:rFonts w:hint="eastAsia"/>
              </w:rPr>
              <w:t>王仲</w:t>
            </w:r>
          </w:p>
        </w:tc>
        <w:tc>
          <w:tcPr>
            <w:tcW w:w="1447" w:type="dxa"/>
            <w:shd w:val="clear" w:color="auto" w:fill="auto"/>
            <w:vAlign w:val="center"/>
          </w:tcPr>
          <w:p>
            <w:pPr>
              <w:widowControl/>
              <w:jc w:val="left"/>
              <w:rPr>
                <w:rFonts w:ascii="Times New Roman" w:hAnsi="Times New Roman" w:cs="Times New Roman"/>
                <w:color w:val="000000"/>
                <w:kern w:val="0"/>
                <w:szCs w:val="21"/>
              </w:rPr>
            </w:pPr>
            <w:r>
              <w:rPr>
                <w:rFonts w:hint="eastAsia" w:ascii="宋体" w:hAnsi="宋体" w:eastAsia="宋体" w:cs="宋体"/>
                <w:color w:val="000000"/>
                <w:kern w:val="0"/>
                <w:sz w:val="22"/>
              </w:rPr>
              <w:t>2</w:t>
            </w:r>
            <w:r>
              <w:rPr>
                <w:rFonts w:ascii="宋体" w:hAnsi="宋体" w:eastAsia="宋体" w:cs="宋体"/>
                <w:color w:val="000000"/>
                <w:kern w:val="0"/>
                <w:sz w:val="22"/>
              </w:rPr>
              <w:t>021</w:t>
            </w:r>
            <w:r>
              <w:rPr>
                <w:rFonts w:hint="eastAsia" w:ascii="宋体" w:hAnsi="宋体" w:eastAsia="宋体" w:cs="宋体"/>
                <w:color w:val="000000"/>
                <w:kern w:val="0"/>
                <w:sz w:val="22"/>
              </w:rPr>
              <w:t>年第4</w:t>
            </w:r>
            <w:r>
              <w:rPr>
                <w:rFonts w:ascii="宋体" w:hAnsi="宋体" w:eastAsia="宋体" w:cs="宋体"/>
                <w:color w:val="000000"/>
                <w:kern w:val="0"/>
                <w:sz w:val="22"/>
              </w:rPr>
              <w:t>7</w:t>
            </w:r>
            <w:r>
              <w:rPr>
                <w:rFonts w:hint="eastAsia" w:ascii="宋体" w:hAnsi="宋体" w:eastAsia="宋体" w:cs="宋体"/>
                <w:color w:val="000000"/>
                <w:kern w:val="0"/>
                <w:sz w:val="22"/>
              </w:rPr>
              <w:t>卷第1</w:t>
            </w:r>
            <w:r>
              <w:rPr>
                <w:rFonts w:ascii="宋体" w:hAnsi="宋体" w:eastAsia="宋体" w:cs="宋体"/>
                <w:color w:val="000000"/>
                <w:kern w:val="0"/>
                <w:sz w:val="22"/>
              </w:rPr>
              <w:t>1</w:t>
            </w:r>
            <w:r>
              <w:rPr>
                <w:rFonts w:hint="eastAsia" w:ascii="宋体" w:hAnsi="宋体" w:eastAsia="宋体" w:cs="宋体"/>
                <w:color w:val="000000"/>
                <w:kern w:val="0"/>
                <w:sz w:val="22"/>
              </w:rPr>
              <w:t xml:space="preserve">期， </w:t>
            </w:r>
            <w:r>
              <w:rPr>
                <w:rFonts w:ascii="宋体" w:hAnsi="宋体" w:eastAsia="宋体" w:cs="宋体"/>
                <w:color w:val="000000"/>
                <w:kern w:val="0"/>
                <w:sz w:val="22"/>
              </w:rPr>
              <w:t>4055</w:t>
            </w:r>
            <w:r>
              <w:rPr>
                <w:rFonts w:hint="eastAsia" w:ascii="宋体" w:hAnsi="宋体" w:eastAsia="宋体" w:cs="宋体"/>
                <w:color w:val="000000"/>
                <w:kern w:val="0"/>
                <w:sz w:val="22"/>
              </w:rPr>
              <w:t>-</w:t>
            </w:r>
            <w:r>
              <w:rPr>
                <w:rFonts w:ascii="宋体" w:hAnsi="宋体" w:eastAsia="宋体" w:cs="宋体"/>
                <w:color w:val="000000"/>
                <w:kern w:val="0"/>
                <w:sz w:val="22"/>
              </w:rPr>
              <w:t>4062</w:t>
            </w:r>
            <w:r>
              <w:rPr>
                <w:rFonts w:hint="eastAsia" w:ascii="宋体" w:hAnsi="宋体" w:eastAsia="宋体" w:cs="宋体"/>
                <w:color w:val="000000"/>
                <w:kern w:val="0"/>
                <w:sz w:val="22"/>
              </w:rPr>
              <w:t>页</w:t>
            </w:r>
          </w:p>
        </w:tc>
        <w:tc>
          <w:tcPr>
            <w:tcW w:w="1506" w:type="dxa"/>
            <w:shd w:val="clear" w:color="auto" w:fill="auto"/>
            <w:vAlign w:val="center"/>
          </w:tcPr>
          <w:p>
            <w:pPr>
              <w:widowControl/>
              <w:jc w:val="left"/>
              <w:rPr>
                <w:rFonts w:ascii="Times New Roman" w:hAnsi="Times New Roman" w:cs="Times New Roman"/>
                <w:color w:val="000000"/>
                <w:kern w:val="0"/>
                <w:szCs w:val="21"/>
              </w:rPr>
            </w:pPr>
            <w:r>
              <w:rPr>
                <w:rFonts w:hint="eastAsia" w:ascii="宋体" w:hAnsi="宋体" w:eastAsia="宋体" w:cs="宋体"/>
                <w:color w:val="000000"/>
                <w:kern w:val="0"/>
                <w:sz w:val="22"/>
              </w:rPr>
              <w:t>2</w:t>
            </w:r>
            <w:r>
              <w:rPr>
                <w:rFonts w:ascii="宋体" w:hAnsi="宋体" w:eastAsia="宋体" w:cs="宋体"/>
                <w:color w:val="000000"/>
                <w:kern w:val="0"/>
                <w:sz w:val="22"/>
              </w:rPr>
              <w:t>021</w:t>
            </w:r>
            <w:r>
              <w:rPr>
                <w:rFonts w:hint="eastAsia" w:ascii="宋体" w:hAnsi="宋体" w:eastAsia="宋体" w:cs="宋体"/>
                <w:color w:val="000000"/>
                <w:kern w:val="0"/>
                <w:sz w:val="22"/>
              </w:rPr>
              <w:t>年1</w:t>
            </w:r>
            <w:r>
              <w:rPr>
                <w:rFonts w:ascii="宋体" w:hAnsi="宋体" w:eastAsia="宋体" w:cs="宋体"/>
                <w:color w:val="000000"/>
                <w:kern w:val="0"/>
                <w:sz w:val="22"/>
              </w:rPr>
              <w:t>1</w:t>
            </w:r>
            <w:r>
              <w:rPr>
                <w:rFonts w:hint="eastAsia" w:ascii="宋体" w:hAnsi="宋体" w:eastAsia="宋体" w:cs="宋体"/>
                <w:color w:val="000000"/>
                <w:kern w:val="0"/>
                <w:sz w:val="22"/>
              </w:rPr>
              <w:t>月3</w:t>
            </w:r>
            <w:r>
              <w:rPr>
                <w:rFonts w:ascii="宋体" w:hAnsi="宋体" w:eastAsia="宋体" w:cs="宋体"/>
                <w:color w:val="000000"/>
                <w:kern w:val="0"/>
                <w:sz w:val="22"/>
              </w:rPr>
              <w:t>0</w:t>
            </w:r>
            <w:r>
              <w:rPr>
                <w:rFonts w:hint="eastAsia" w:ascii="宋体" w:hAnsi="宋体" w:eastAsia="宋体" w:cs="宋体"/>
                <w:color w:val="000000"/>
                <w:kern w:val="0"/>
                <w:sz w:val="22"/>
              </w:rPr>
              <w:t>日</w:t>
            </w:r>
          </w:p>
        </w:tc>
        <w:tc>
          <w:tcPr>
            <w:tcW w:w="851" w:type="dxa"/>
            <w:shd w:val="clear" w:color="auto" w:fill="auto"/>
            <w:vAlign w:val="center"/>
          </w:tcPr>
          <w:p>
            <w:pPr>
              <w:widowControl/>
              <w:jc w:val="left"/>
              <w:rPr>
                <w:rFonts w:ascii="Times New Roman" w:hAnsi="Times New Roman" w:cs="Times New Roman"/>
                <w:color w:val="000000"/>
                <w:kern w:val="0"/>
                <w:szCs w:val="21"/>
              </w:rPr>
            </w:pPr>
            <w:r>
              <w:rPr>
                <w:rFonts w:hint="eastAsia" w:ascii="宋体" w:hAnsi="宋体" w:eastAsia="宋体" w:cs="宋体"/>
                <w:color w:val="000000"/>
                <w:kern w:val="0"/>
                <w:sz w:val="22"/>
              </w:rPr>
              <w:t>王仲</w:t>
            </w:r>
          </w:p>
        </w:tc>
        <w:tc>
          <w:tcPr>
            <w:tcW w:w="824" w:type="dxa"/>
            <w:shd w:val="clear" w:color="auto" w:fill="auto"/>
            <w:vAlign w:val="center"/>
          </w:tcPr>
          <w:p>
            <w:pPr>
              <w:widowControl/>
              <w:jc w:val="left"/>
              <w:rPr>
                <w:rFonts w:ascii="Times New Roman" w:hAnsi="Times New Roman" w:cs="Times New Roman"/>
                <w:color w:val="000000"/>
                <w:kern w:val="0"/>
                <w:szCs w:val="21"/>
              </w:rPr>
            </w:pPr>
            <w:r>
              <w:rPr>
                <w:rFonts w:hint="eastAsia" w:ascii="宋体" w:hAnsi="宋体" w:eastAsia="宋体" w:cs="宋体"/>
                <w:color w:val="000000"/>
                <w:kern w:val="0"/>
                <w:sz w:val="22"/>
              </w:rPr>
              <w:t>赵莉华</w:t>
            </w:r>
          </w:p>
        </w:tc>
        <w:tc>
          <w:tcPr>
            <w:tcW w:w="750" w:type="dxa"/>
            <w:shd w:val="clear" w:color="auto" w:fill="auto"/>
            <w:vAlign w:val="center"/>
          </w:tcPr>
          <w:p>
            <w:pPr>
              <w:widowControl/>
              <w:jc w:val="left"/>
              <w:rPr>
                <w:rFonts w:ascii="Times New Roman" w:hAnsi="Times New Roman" w:cs="Times New Roman"/>
                <w:color w:val="000000"/>
                <w:kern w:val="0"/>
                <w:szCs w:val="21"/>
              </w:rPr>
            </w:pPr>
            <w:r>
              <w:rPr>
                <w:rFonts w:hint="eastAsia"/>
              </w:rPr>
              <w:t>赵莉华,</w:t>
            </w:r>
            <w:r>
              <w:t xml:space="preserve"> </w:t>
            </w:r>
            <w:r>
              <w:rPr>
                <w:rFonts w:hint="eastAsia"/>
              </w:rPr>
              <w:t>邱九皓,</w:t>
            </w:r>
            <w:r>
              <w:t xml:space="preserve"> </w:t>
            </w:r>
            <w:r>
              <w:rPr>
                <w:rFonts w:hint="eastAsia"/>
              </w:rPr>
              <w:t>李彦姝,</w:t>
            </w:r>
            <w:r>
              <w:t xml:space="preserve"> </w:t>
            </w:r>
            <w:r>
              <w:rPr>
                <w:rFonts w:hint="eastAsia"/>
              </w:rPr>
              <w:t>任俊文,</w:t>
            </w:r>
            <w:r>
              <w:t xml:space="preserve"> </w:t>
            </w:r>
            <w:r>
              <w:rPr>
                <w:rFonts w:hint="eastAsia"/>
              </w:rPr>
              <w:t>贾利川,</w:t>
            </w:r>
            <w:r>
              <w:t xml:space="preserve"> </w:t>
            </w:r>
            <w:r>
              <w:rPr>
                <w:rFonts w:hint="eastAsia"/>
              </w:rPr>
              <w:t>王仲</w:t>
            </w:r>
          </w:p>
        </w:tc>
        <w:tc>
          <w:tcPr>
            <w:tcW w:w="729" w:type="dxa"/>
            <w:shd w:val="clear" w:color="auto" w:fill="auto"/>
            <w:vAlign w:val="center"/>
          </w:tcPr>
          <w:p>
            <w:pPr>
              <w:widowControl/>
              <w:jc w:val="left"/>
              <w:rPr>
                <w:rFonts w:ascii="Times New Roman" w:hAnsi="Times New Roman" w:cs="Times New Roman"/>
                <w:color w:val="000000"/>
                <w:kern w:val="0"/>
                <w:szCs w:val="21"/>
              </w:rPr>
            </w:pPr>
            <w:r>
              <w:rPr>
                <w:rFonts w:hint="eastAsia" w:ascii="宋体" w:hAnsi="宋体" w:eastAsia="宋体" w:cs="宋体"/>
                <w:color w:val="000000"/>
                <w:kern w:val="0"/>
                <w:sz w:val="22"/>
              </w:rPr>
              <w:t>1</w:t>
            </w:r>
          </w:p>
        </w:tc>
        <w:tc>
          <w:tcPr>
            <w:tcW w:w="804" w:type="dxa"/>
            <w:shd w:val="clear" w:color="auto" w:fill="auto"/>
            <w:vAlign w:val="center"/>
          </w:tcPr>
          <w:p>
            <w:pPr>
              <w:widowControl/>
              <w:jc w:val="left"/>
              <w:rPr>
                <w:rFonts w:ascii="Times New Roman" w:hAnsi="Times New Roman" w:cs="Times New Roman"/>
                <w:color w:val="000000"/>
                <w:kern w:val="0"/>
                <w:szCs w:val="21"/>
              </w:rPr>
            </w:pPr>
            <w:r>
              <w:rPr>
                <w:rFonts w:ascii="宋体" w:hAnsi="宋体" w:eastAsia="宋体" w:cs="宋体"/>
                <w:color w:val="000000"/>
                <w:kern w:val="0"/>
                <w:sz w:val="22"/>
              </w:rPr>
              <w:t>EI</w:t>
            </w:r>
          </w:p>
        </w:tc>
      </w:tr>
    </w:tbl>
    <w:p>
      <w:pPr>
        <w:pStyle w:val="9"/>
        <w:adjustRightInd w:val="0"/>
        <w:snapToGrid w:val="0"/>
        <w:spacing w:line="360" w:lineRule="auto"/>
        <w:ind w:left="420" w:firstLine="0" w:firstLineChars="0"/>
        <w:rPr>
          <w:rFonts w:eastAsia="仿宋_GB2312"/>
          <w:b/>
          <w:color w:val="000000"/>
          <w:kern w:val="0"/>
          <w:sz w:val="31"/>
          <w:szCs w:val="31"/>
        </w:rPr>
      </w:pPr>
    </w:p>
    <w:p>
      <w:pPr>
        <w:pStyle w:val="9"/>
        <w:numPr>
          <w:ilvl w:val="0"/>
          <w:numId w:val="0"/>
        </w:numPr>
        <w:adjustRightInd w:val="0"/>
        <w:snapToGrid w:val="0"/>
        <w:spacing w:line="360" w:lineRule="auto"/>
        <w:ind w:leftChars="0"/>
        <w:outlineLvl w:val="0"/>
        <w:rPr>
          <w:rFonts w:hint="eastAsia" w:eastAsia="仿宋_GB2312"/>
          <w:b/>
          <w:color w:val="000000"/>
          <w:kern w:val="0"/>
          <w:sz w:val="31"/>
          <w:szCs w:val="31"/>
        </w:rPr>
      </w:pPr>
      <w:r>
        <w:rPr>
          <w:rFonts w:hint="eastAsia" w:eastAsia="仿宋_GB2312"/>
          <w:b/>
          <w:color w:val="000000"/>
          <w:kern w:val="0"/>
          <w:sz w:val="31"/>
          <w:szCs w:val="31"/>
          <w:lang w:eastAsia="zh-CN"/>
        </w:rPr>
        <w:t>六、</w:t>
      </w:r>
      <w:r>
        <w:rPr>
          <w:rFonts w:hint="eastAsia" w:eastAsia="仿宋_GB2312"/>
          <w:b/>
          <w:color w:val="000000"/>
          <w:kern w:val="0"/>
          <w:sz w:val="31"/>
          <w:szCs w:val="31"/>
        </w:rPr>
        <w:t>主要完成人情况：</w:t>
      </w:r>
    </w:p>
    <w:tbl>
      <w:tblPr>
        <w:tblStyle w:val="15"/>
        <w:tblW w:w="8647" w:type="dxa"/>
        <w:tblInd w:w="-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74"/>
        <w:gridCol w:w="2"/>
        <w:gridCol w:w="2262"/>
        <w:gridCol w:w="1110"/>
        <w:gridCol w:w="39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gridSpan w:val="2"/>
            <w:vAlign w:val="center"/>
          </w:tcPr>
          <w:p>
            <w:pPr>
              <w:pStyle w:val="3"/>
              <w:spacing w:line="390" w:lineRule="exact"/>
              <w:ind w:firstLine="0" w:firstLineChars="0"/>
              <w:jc w:val="center"/>
              <w:rPr>
                <w:rFonts w:ascii="宋体" w:hAnsi="宋体" w:eastAsia="宋体" w:cs="Times New Roman"/>
                <w:kern w:val="2"/>
                <w:sz w:val="21"/>
                <w:szCs w:val="20"/>
                <w:lang w:val="en-US" w:eastAsia="zh-CN" w:bidi="ar-SA"/>
              </w:rPr>
            </w:pPr>
            <w:r>
              <w:rPr>
                <w:rFonts w:hint="eastAsia" w:ascii="宋体" w:hAnsi="宋体"/>
                <w:sz w:val="21"/>
              </w:rPr>
              <w:t>姓名</w:t>
            </w:r>
          </w:p>
        </w:tc>
        <w:tc>
          <w:tcPr>
            <w:tcW w:w="2262" w:type="dxa"/>
            <w:vAlign w:val="center"/>
          </w:tcPr>
          <w:p>
            <w:pPr>
              <w:pStyle w:val="3"/>
              <w:spacing w:line="390" w:lineRule="exact"/>
              <w:ind w:firstLine="0" w:firstLineChars="0"/>
              <w:jc w:val="center"/>
              <w:rPr>
                <w:rFonts w:hint="default" w:ascii="宋体" w:hAnsi="宋体" w:eastAsia="宋体" w:cs="Times New Roman"/>
                <w:kern w:val="2"/>
                <w:sz w:val="21"/>
                <w:szCs w:val="20"/>
                <w:lang w:val="en-US" w:eastAsia="zh-CN" w:bidi="ar-SA"/>
              </w:rPr>
            </w:pPr>
            <w:r>
              <w:rPr>
                <w:rFonts w:hint="eastAsia" w:ascii="宋体" w:hAnsi="宋体"/>
                <w:sz w:val="21"/>
                <w:lang w:val="en-US" w:eastAsia="zh-CN"/>
              </w:rPr>
              <w:t>汪泽州</w:t>
            </w:r>
          </w:p>
        </w:tc>
        <w:tc>
          <w:tcPr>
            <w:tcW w:w="1110" w:type="dxa"/>
            <w:vAlign w:val="center"/>
          </w:tcPr>
          <w:p>
            <w:pPr>
              <w:pStyle w:val="3"/>
              <w:spacing w:line="390" w:lineRule="exact"/>
              <w:ind w:firstLine="0" w:firstLineChars="0"/>
              <w:jc w:val="center"/>
              <w:rPr>
                <w:rFonts w:ascii="宋体" w:hAnsi="宋体" w:eastAsia="宋体" w:cs="Times New Roman"/>
                <w:kern w:val="2"/>
                <w:sz w:val="21"/>
                <w:szCs w:val="20"/>
                <w:lang w:val="en-US" w:eastAsia="zh-CN" w:bidi="ar-SA"/>
              </w:rPr>
            </w:pPr>
            <w:r>
              <w:rPr>
                <w:rFonts w:hint="eastAsia" w:ascii="宋体" w:hAnsi="宋体"/>
                <w:sz w:val="21"/>
              </w:rPr>
              <w:t>排名</w:t>
            </w:r>
          </w:p>
        </w:tc>
        <w:tc>
          <w:tcPr>
            <w:tcW w:w="3999" w:type="dxa"/>
            <w:vAlign w:val="center"/>
          </w:tcPr>
          <w:p>
            <w:pPr>
              <w:pStyle w:val="9"/>
              <w:adjustRightInd w:val="0"/>
              <w:snapToGrid w:val="0"/>
              <w:spacing w:line="360" w:lineRule="auto"/>
              <w:ind w:firstLine="0" w:firstLineChars="0"/>
              <w:jc w:val="center"/>
              <w:rPr>
                <w:rFonts w:hint="eastAsia"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gridSpan w:val="2"/>
            <w:vAlign w:val="center"/>
          </w:tcPr>
          <w:p>
            <w:pPr>
              <w:pStyle w:val="3"/>
              <w:spacing w:line="390" w:lineRule="exact"/>
              <w:ind w:firstLine="0" w:firstLineChars="0"/>
              <w:jc w:val="center"/>
              <w:rPr>
                <w:rFonts w:ascii="宋体" w:hAnsi="宋体" w:eastAsia="宋体" w:cs="Times New Roman"/>
                <w:kern w:val="2"/>
                <w:sz w:val="21"/>
                <w:szCs w:val="20"/>
                <w:lang w:val="en-US" w:eastAsia="zh-CN" w:bidi="ar-SA"/>
              </w:rPr>
            </w:pPr>
            <w:r>
              <w:rPr>
                <w:rFonts w:hint="eastAsia" w:ascii="宋体" w:hAnsi="宋体"/>
                <w:sz w:val="21"/>
              </w:rPr>
              <w:t>行政职务</w:t>
            </w:r>
          </w:p>
        </w:tc>
        <w:tc>
          <w:tcPr>
            <w:tcW w:w="2262" w:type="dxa"/>
            <w:vAlign w:val="center"/>
          </w:tcPr>
          <w:p>
            <w:pPr>
              <w:pStyle w:val="3"/>
              <w:spacing w:line="390" w:lineRule="exact"/>
              <w:ind w:firstLine="0" w:firstLineChars="0"/>
              <w:jc w:val="center"/>
              <w:rPr>
                <w:rFonts w:hint="default" w:ascii="宋体" w:hAnsi="宋体" w:eastAsia="宋体" w:cs="Times New Roman"/>
                <w:kern w:val="2"/>
                <w:sz w:val="21"/>
                <w:szCs w:val="20"/>
                <w:lang w:val="en-US" w:eastAsia="zh-CN" w:bidi="ar-SA"/>
              </w:rPr>
            </w:pPr>
            <w:r>
              <w:rPr>
                <w:rFonts w:hint="eastAsia" w:ascii="宋体" w:hAnsi="宋体" w:cs="Times New Roman"/>
                <w:kern w:val="2"/>
                <w:sz w:val="21"/>
                <w:szCs w:val="20"/>
                <w:lang w:val="en-US" w:eastAsia="zh-CN" w:bidi="ar-SA"/>
              </w:rPr>
              <w:t>副主任</w:t>
            </w:r>
          </w:p>
        </w:tc>
        <w:tc>
          <w:tcPr>
            <w:tcW w:w="1110" w:type="dxa"/>
            <w:vAlign w:val="center"/>
          </w:tcPr>
          <w:p>
            <w:pPr>
              <w:pStyle w:val="3"/>
              <w:spacing w:line="390" w:lineRule="exact"/>
              <w:ind w:firstLine="0" w:firstLineChars="0"/>
              <w:jc w:val="center"/>
              <w:rPr>
                <w:rFonts w:ascii="宋体" w:hAnsi="宋体" w:eastAsia="宋体" w:cs="Times New Roman"/>
                <w:kern w:val="2"/>
                <w:sz w:val="21"/>
                <w:szCs w:val="20"/>
                <w:lang w:val="en-US" w:eastAsia="zh-CN" w:bidi="ar-SA"/>
              </w:rPr>
            </w:pPr>
            <w:r>
              <w:rPr>
                <w:rFonts w:hint="eastAsia" w:ascii="宋体" w:hAnsi="宋体"/>
                <w:sz w:val="21"/>
              </w:rPr>
              <w:t>工作单位</w:t>
            </w:r>
          </w:p>
        </w:tc>
        <w:tc>
          <w:tcPr>
            <w:tcW w:w="3999" w:type="dxa"/>
            <w:vAlign w:val="center"/>
          </w:tcPr>
          <w:p>
            <w:pPr>
              <w:pStyle w:val="9"/>
              <w:adjustRightInd w:val="0"/>
              <w:snapToGrid w:val="0"/>
              <w:spacing w:line="360" w:lineRule="auto"/>
              <w:ind w:firstLine="0" w:firstLineChars="0"/>
              <w:rPr>
                <w:rFonts w:hint="default" w:ascii="宋体" w:hAnsi="宋体" w:eastAsia="宋体" w:cs="Times New Roman"/>
                <w:spacing w:val="0"/>
                <w:kern w:val="2"/>
                <w:sz w:val="21"/>
                <w:szCs w:val="20"/>
                <w:lang w:val="en-US" w:eastAsia="zh-CN" w:bidi="ar-SA"/>
              </w:rPr>
            </w:pPr>
            <w:r>
              <w:rPr>
                <w:rFonts w:hint="eastAsia" w:ascii="宋体" w:hAnsi="宋体" w:eastAsia="宋体" w:cs="Times New Roman"/>
                <w:spacing w:val="0"/>
                <w:kern w:val="2"/>
                <w:sz w:val="21"/>
                <w:szCs w:val="20"/>
                <w:lang w:val="en-US" w:eastAsia="zh-CN" w:bidi="ar-SA"/>
              </w:rPr>
              <w:t>国网浙江省电力有限公司海盐县供电公司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gridSpan w:val="2"/>
            <w:vAlign w:val="center"/>
          </w:tcPr>
          <w:p>
            <w:pPr>
              <w:pStyle w:val="3"/>
              <w:spacing w:line="390" w:lineRule="exact"/>
              <w:ind w:firstLine="0" w:firstLineChars="0"/>
              <w:jc w:val="center"/>
              <w:rPr>
                <w:rFonts w:ascii="宋体" w:hAnsi="宋体" w:eastAsia="宋体" w:cs="Times New Roman"/>
                <w:kern w:val="2"/>
                <w:sz w:val="21"/>
                <w:szCs w:val="20"/>
                <w:lang w:val="en-US" w:eastAsia="zh-CN" w:bidi="ar-SA"/>
              </w:rPr>
            </w:pPr>
            <w:r>
              <w:rPr>
                <w:rFonts w:hint="eastAsia" w:ascii="宋体" w:hAnsi="宋体"/>
                <w:sz w:val="21"/>
              </w:rPr>
              <w:t>技术职称</w:t>
            </w:r>
          </w:p>
        </w:tc>
        <w:tc>
          <w:tcPr>
            <w:tcW w:w="2262" w:type="dxa"/>
            <w:vAlign w:val="center"/>
          </w:tcPr>
          <w:p>
            <w:pPr>
              <w:pStyle w:val="3"/>
              <w:spacing w:line="390" w:lineRule="exact"/>
              <w:ind w:firstLine="0" w:firstLineChars="0"/>
              <w:jc w:val="center"/>
              <w:rPr>
                <w:rFonts w:hint="eastAsia" w:ascii="宋体" w:hAnsi="宋体" w:eastAsia="宋体" w:cs="Times New Roman"/>
                <w:kern w:val="2"/>
                <w:sz w:val="21"/>
                <w:szCs w:val="20"/>
                <w:lang w:val="en-US" w:eastAsia="zh-CN" w:bidi="ar-SA"/>
              </w:rPr>
            </w:pPr>
            <w:r>
              <w:rPr>
                <w:rFonts w:hint="eastAsia" w:ascii="宋体" w:hAnsi="宋体"/>
                <w:sz w:val="21"/>
                <w:lang w:val="en-US" w:eastAsia="zh-CN"/>
              </w:rPr>
              <w:t>高级工程师</w:t>
            </w:r>
          </w:p>
        </w:tc>
        <w:tc>
          <w:tcPr>
            <w:tcW w:w="1110" w:type="dxa"/>
            <w:vAlign w:val="center"/>
          </w:tcPr>
          <w:p>
            <w:pPr>
              <w:pStyle w:val="3"/>
              <w:spacing w:line="390" w:lineRule="exact"/>
              <w:ind w:firstLine="0" w:firstLineChars="0"/>
              <w:jc w:val="center"/>
              <w:rPr>
                <w:rFonts w:ascii="宋体" w:hAnsi="宋体" w:eastAsia="宋体" w:cs="Times New Roman"/>
                <w:kern w:val="2"/>
                <w:sz w:val="21"/>
                <w:szCs w:val="20"/>
                <w:lang w:val="en-US" w:eastAsia="zh-CN" w:bidi="ar-SA"/>
              </w:rPr>
            </w:pPr>
            <w:r>
              <w:rPr>
                <w:rFonts w:hint="eastAsia" w:ascii="宋体" w:hAnsi="宋体"/>
                <w:sz w:val="21"/>
              </w:rPr>
              <w:t>完成单位</w:t>
            </w:r>
          </w:p>
        </w:tc>
        <w:tc>
          <w:tcPr>
            <w:tcW w:w="3999" w:type="dxa"/>
            <w:vAlign w:val="center"/>
          </w:tcPr>
          <w:p>
            <w:pPr>
              <w:pStyle w:val="9"/>
              <w:adjustRightInd w:val="0"/>
              <w:snapToGrid w:val="0"/>
              <w:spacing w:line="360" w:lineRule="auto"/>
              <w:ind w:firstLine="0" w:firstLineChars="0"/>
              <w:rPr>
                <w:rFonts w:hint="eastAsia" w:ascii="宋体" w:hAnsi="宋体" w:eastAsia="宋体" w:cs="Times New Roman"/>
                <w:spacing w:val="0"/>
                <w:kern w:val="2"/>
                <w:sz w:val="21"/>
                <w:szCs w:val="20"/>
                <w:lang w:val="en-US" w:eastAsia="zh-CN" w:bidi="ar-SA"/>
              </w:rPr>
            </w:pPr>
            <w:r>
              <w:rPr>
                <w:rFonts w:hint="eastAsia" w:ascii="宋体" w:hAnsi="宋体" w:eastAsia="宋体" w:cs="Times New Roman"/>
                <w:spacing w:val="0"/>
                <w:kern w:val="2"/>
                <w:sz w:val="21"/>
                <w:szCs w:val="20"/>
                <w:lang w:val="en-US" w:eastAsia="zh-CN" w:bidi="ar-SA"/>
              </w:rPr>
              <w:t>国网浙江省电力有限公司海盐县供电公司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47" w:type="dxa"/>
            <w:gridSpan w:val="5"/>
            <w:vAlign w:val="top"/>
          </w:tcPr>
          <w:p>
            <w:pPr>
              <w:pStyle w:val="3"/>
              <w:spacing w:line="390" w:lineRule="exact"/>
              <w:ind w:firstLine="0" w:firstLineChars="0"/>
              <w:rPr>
                <w:rFonts w:hint="eastAsia" w:ascii="宋体" w:hAnsi="宋体"/>
                <w:sz w:val="21"/>
              </w:rPr>
            </w:pPr>
            <w:r>
              <w:rPr>
                <w:rFonts w:hint="eastAsia" w:ascii="宋体" w:hAnsi="宋体"/>
                <w:sz w:val="21"/>
              </w:rPr>
              <w:t>对本项目技术性创造贡献：</w:t>
            </w:r>
          </w:p>
          <w:p>
            <w:pPr>
              <w:pStyle w:val="3"/>
              <w:spacing w:line="390" w:lineRule="exact"/>
              <w:ind w:firstLine="0" w:firstLineChars="0"/>
              <w:rPr>
                <w:rFonts w:hint="default" w:ascii="宋体" w:hAnsi="宋体"/>
                <w:sz w:val="21"/>
                <w:lang w:val="en-US" w:eastAsia="zh-CN"/>
              </w:rPr>
            </w:pPr>
            <w:r>
              <w:rPr>
                <w:rFonts w:hint="eastAsia" w:ascii="宋体" w:hAnsi="宋体"/>
                <w:sz w:val="21"/>
                <w:lang w:val="en-US" w:eastAsia="zh-CN"/>
              </w:rPr>
              <w:t>本项目占其工作量60%，负责项目的总体设计、方案规划、技术路线等，协调现场试验的选点、试验方案等具体问题。对创新点3做出了重要贡献，提出了一种电缆井环境监测方法，构建电缆综合环境监测预警模型，研制了一种电缆运行环境智能监测装置，实施监测电缆井内烟雾、水位等运行环境状态，实现了电缆多种突发性情况的全方位监控。旁证材料：发明专利</w:t>
            </w:r>
            <w:r>
              <w:rPr>
                <w:rFonts w:hint="default" w:ascii="宋体" w:hAnsi="宋体"/>
                <w:sz w:val="21"/>
                <w:lang w:val="en-US" w:eastAsia="zh-CN"/>
              </w:rPr>
              <w:t>①</w:t>
            </w:r>
            <w:r>
              <w:rPr>
                <w:rFonts w:hint="eastAsia" w:ascii="宋体" w:hAnsi="宋体"/>
                <w:sz w:val="21"/>
                <w:lang w:val="en-US" w:eastAsia="zh-CN"/>
              </w:rPr>
              <w:t>带有烟雾报警的变电站智能电缆井盖，ZL201911327393.6，证书号第4471570号</w:t>
            </w:r>
            <w:r>
              <w:rPr>
                <w:rFonts w:hint="default" w:ascii="宋体" w:hAnsi="宋体"/>
                <w:sz w:val="21"/>
                <w:lang w:val="en-US" w:eastAsia="zh-CN"/>
              </w:rPr>
              <w:t>②</w:t>
            </w:r>
            <w:r>
              <w:rPr>
                <w:rFonts w:hint="eastAsia" w:ascii="宋体" w:hAnsi="宋体"/>
                <w:sz w:val="21"/>
                <w:lang w:val="en-US" w:eastAsia="zh-CN"/>
              </w:rPr>
              <w:t>带有火灾报警的变电站智能电缆井盖，ZL201911327404.0，证书号第4175482号；实用新型</w:t>
            </w:r>
            <w:r>
              <w:rPr>
                <w:rFonts w:hint="default" w:ascii="宋体" w:hAnsi="宋体"/>
                <w:sz w:val="21"/>
                <w:lang w:val="en-US" w:eastAsia="zh-CN"/>
              </w:rPr>
              <w:t>①</w:t>
            </w:r>
            <w:r>
              <w:rPr>
                <w:rFonts w:hint="eastAsia" w:ascii="宋体" w:hAnsi="宋体"/>
                <w:sz w:val="21"/>
                <w:lang w:val="en-US" w:eastAsia="zh-CN"/>
              </w:rPr>
              <w:t>用于电缆避雷器的在线监测系统，ZL201621342450X，证书号第6507205号等。</w:t>
            </w:r>
          </w:p>
          <w:p>
            <w:pPr>
              <w:pStyle w:val="9"/>
              <w:adjustRightInd w:val="0"/>
              <w:snapToGrid w:val="0"/>
              <w:spacing w:line="360" w:lineRule="auto"/>
              <w:ind w:firstLine="0" w:firstLineChars="0"/>
              <w:rPr>
                <w:rFonts w:eastAsia="仿宋_GB2312"/>
                <w:b/>
                <w:color w:val="000000"/>
                <w:kern w:val="0"/>
                <w:szCs w:val="21"/>
              </w:rPr>
            </w:pPr>
          </w:p>
          <w:p>
            <w:pPr>
              <w:pStyle w:val="9"/>
              <w:adjustRightInd w:val="0"/>
              <w:snapToGrid w:val="0"/>
              <w:spacing w:line="360" w:lineRule="auto"/>
              <w:ind w:firstLine="0" w:firstLineChars="0"/>
              <w:rPr>
                <w:rFonts w:eastAsia="仿宋_GB2312" w:asciiTheme="minorHAnsi" w:hAnsiTheme="minorHAnsi" w:cstheme="minorBidi"/>
                <w:b/>
                <w:color w:val="000000"/>
                <w:kern w:val="0"/>
                <w:sz w:val="21"/>
                <w:szCs w:val="21"/>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gridSpan w:val="2"/>
            <w:vAlign w:val="center"/>
          </w:tcPr>
          <w:p>
            <w:pPr>
              <w:pStyle w:val="3"/>
              <w:spacing w:line="390" w:lineRule="exact"/>
              <w:ind w:firstLine="0" w:firstLineChars="0"/>
              <w:jc w:val="center"/>
              <w:rPr>
                <w:rFonts w:ascii="宋体" w:hAnsi="宋体" w:eastAsia="宋体" w:cs="Times New Roman"/>
                <w:kern w:val="2"/>
                <w:sz w:val="21"/>
                <w:szCs w:val="20"/>
                <w:lang w:val="en-US" w:eastAsia="zh-CN" w:bidi="ar-SA"/>
              </w:rPr>
            </w:pPr>
            <w:r>
              <w:rPr>
                <w:rFonts w:hint="eastAsia" w:ascii="宋体" w:hAnsi="宋体"/>
                <w:sz w:val="21"/>
              </w:rPr>
              <w:t>姓名</w:t>
            </w:r>
          </w:p>
        </w:tc>
        <w:tc>
          <w:tcPr>
            <w:tcW w:w="2262" w:type="dxa"/>
            <w:vAlign w:val="center"/>
          </w:tcPr>
          <w:p>
            <w:pPr>
              <w:pStyle w:val="3"/>
              <w:spacing w:line="390" w:lineRule="exact"/>
              <w:ind w:firstLine="0" w:firstLineChars="0"/>
              <w:jc w:val="center"/>
              <w:rPr>
                <w:rFonts w:hint="eastAsia" w:ascii="宋体" w:hAnsi="宋体" w:eastAsia="宋体" w:cs="Times New Roman"/>
                <w:kern w:val="2"/>
                <w:sz w:val="21"/>
                <w:szCs w:val="20"/>
                <w:lang w:val="en-US" w:eastAsia="zh-CN" w:bidi="ar-SA"/>
              </w:rPr>
            </w:pPr>
            <w:r>
              <w:rPr>
                <w:rFonts w:hint="eastAsia" w:ascii="宋体" w:hAnsi="宋体"/>
                <w:sz w:val="21"/>
                <w:lang w:val="en-US" w:eastAsia="zh-CN"/>
              </w:rPr>
              <w:t>李巍巍</w:t>
            </w:r>
          </w:p>
        </w:tc>
        <w:tc>
          <w:tcPr>
            <w:tcW w:w="1110" w:type="dxa"/>
            <w:vAlign w:val="center"/>
          </w:tcPr>
          <w:p>
            <w:pPr>
              <w:pStyle w:val="3"/>
              <w:spacing w:line="390" w:lineRule="exact"/>
              <w:ind w:firstLine="0" w:firstLineChars="0"/>
              <w:jc w:val="center"/>
              <w:rPr>
                <w:rFonts w:hint="eastAsia" w:ascii="宋体" w:hAnsi="宋体" w:eastAsia="宋体" w:cs="Times New Roman"/>
                <w:kern w:val="2"/>
                <w:sz w:val="21"/>
                <w:szCs w:val="20"/>
                <w:lang w:val="en-US" w:eastAsia="zh-CN" w:bidi="ar-SA"/>
              </w:rPr>
            </w:pPr>
            <w:r>
              <w:rPr>
                <w:rFonts w:hint="eastAsia" w:ascii="宋体" w:hAnsi="宋体"/>
                <w:sz w:val="21"/>
                <w:lang w:val="en-US" w:eastAsia="zh-CN"/>
              </w:rPr>
              <w:t>排名</w:t>
            </w:r>
          </w:p>
        </w:tc>
        <w:tc>
          <w:tcPr>
            <w:tcW w:w="3999" w:type="dxa"/>
            <w:vAlign w:val="center"/>
          </w:tcPr>
          <w:p>
            <w:pPr>
              <w:pStyle w:val="3"/>
              <w:spacing w:line="390" w:lineRule="exact"/>
              <w:ind w:firstLine="0" w:firstLineChars="0"/>
              <w:jc w:val="center"/>
              <w:rPr>
                <w:rFonts w:hint="eastAsia" w:ascii="宋体" w:hAnsi="宋体" w:eastAsia="宋体" w:cs="Times New Roman"/>
                <w:kern w:val="2"/>
                <w:sz w:val="21"/>
                <w:szCs w:val="20"/>
                <w:lang w:val="en-US" w:eastAsia="zh-CN" w:bidi="ar-SA"/>
              </w:rPr>
            </w:pPr>
            <w:r>
              <w:rPr>
                <w:rFonts w:hint="eastAsia" w:ascii="宋体" w:hAnsi="宋体"/>
                <w:sz w:val="21"/>
                <w:lang w:val="en-US" w:eastAsia="zh-CN"/>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276" w:type="dxa"/>
            <w:gridSpan w:val="2"/>
            <w:vAlign w:val="center"/>
          </w:tcPr>
          <w:p>
            <w:pPr>
              <w:pStyle w:val="3"/>
              <w:spacing w:line="390" w:lineRule="exact"/>
              <w:ind w:firstLine="0" w:firstLineChars="0"/>
              <w:jc w:val="center"/>
              <w:rPr>
                <w:rFonts w:ascii="宋体" w:hAnsi="宋体" w:eastAsia="宋体" w:cs="Times New Roman"/>
                <w:kern w:val="2"/>
                <w:sz w:val="21"/>
                <w:szCs w:val="20"/>
                <w:lang w:val="en-US" w:eastAsia="zh-CN" w:bidi="ar-SA"/>
              </w:rPr>
            </w:pPr>
            <w:r>
              <w:rPr>
                <w:rFonts w:hint="eastAsia" w:ascii="宋体" w:hAnsi="宋体"/>
                <w:sz w:val="21"/>
              </w:rPr>
              <w:t>行政职务</w:t>
            </w:r>
          </w:p>
        </w:tc>
        <w:tc>
          <w:tcPr>
            <w:tcW w:w="2262" w:type="dxa"/>
            <w:vAlign w:val="center"/>
          </w:tcPr>
          <w:p>
            <w:pPr>
              <w:pStyle w:val="3"/>
              <w:spacing w:line="390" w:lineRule="exact"/>
              <w:ind w:firstLine="0" w:firstLineChars="0"/>
              <w:jc w:val="center"/>
              <w:rPr>
                <w:rFonts w:hint="default" w:ascii="宋体" w:hAnsi="宋体" w:eastAsia="宋体" w:cs="Times New Roman"/>
                <w:kern w:val="2"/>
                <w:sz w:val="21"/>
                <w:szCs w:val="20"/>
                <w:lang w:val="en-US" w:eastAsia="zh-CN" w:bidi="ar-SA"/>
              </w:rPr>
            </w:pPr>
            <w:r>
              <w:rPr>
                <w:rFonts w:hint="eastAsia" w:ascii="宋体" w:hAnsi="宋体" w:cs="Times New Roman"/>
                <w:kern w:val="2"/>
                <w:sz w:val="21"/>
                <w:szCs w:val="20"/>
                <w:lang w:val="en-US" w:eastAsia="zh-CN" w:bidi="ar-SA"/>
              </w:rPr>
              <w:t>专责</w:t>
            </w:r>
          </w:p>
        </w:tc>
        <w:tc>
          <w:tcPr>
            <w:tcW w:w="1110" w:type="dxa"/>
            <w:vAlign w:val="center"/>
          </w:tcPr>
          <w:p>
            <w:pPr>
              <w:pStyle w:val="3"/>
              <w:spacing w:line="390" w:lineRule="exact"/>
              <w:ind w:firstLine="0" w:firstLineChars="0"/>
              <w:jc w:val="center"/>
              <w:rPr>
                <w:rFonts w:hint="eastAsia" w:ascii="宋体" w:hAnsi="宋体" w:eastAsia="宋体" w:cs="Times New Roman"/>
                <w:kern w:val="2"/>
                <w:sz w:val="21"/>
                <w:szCs w:val="20"/>
                <w:lang w:val="en-US" w:eastAsia="zh-CN" w:bidi="ar-SA"/>
              </w:rPr>
            </w:pPr>
            <w:r>
              <w:rPr>
                <w:rFonts w:hint="eastAsia" w:ascii="宋体" w:hAnsi="宋体"/>
                <w:sz w:val="21"/>
                <w:lang w:val="en-US" w:eastAsia="zh-CN"/>
              </w:rPr>
              <w:t>工作单位</w:t>
            </w:r>
          </w:p>
        </w:tc>
        <w:tc>
          <w:tcPr>
            <w:tcW w:w="3999" w:type="dxa"/>
            <w:vAlign w:val="center"/>
          </w:tcPr>
          <w:p>
            <w:pPr>
              <w:pStyle w:val="3"/>
              <w:spacing w:line="390" w:lineRule="exact"/>
              <w:ind w:firstLine="0" w:firstLineChars="0"/>
              <w:jc w:val="center"/>
              <w:rPr>
                <w:rFonts w:hint="eastAsia" w:ascii="宋体" w:hAnsi="宋体" w:eastAsia="宋体" w:cs="Times New Roman"/>
                <w:kern w:val="2"/>
                <w:sz w:val="21"/>
                <w:szCs w:val="20"/>
                <w:lang w:val="en-US" w:eastAsia="zh-CN" w:bidi="ar-SA"/>
              </w:rPr>
            </w:pPr>
            <w:r>
              <w:rPr>
                <w:rFonts w:hint="eastAsia" w:ascii="宋体" w:hAnsi="宋体"/>
                <w:sz w:val="21"/>
                <w:lang w:val="en-US" w:eastAsia="zh-CN"/>
              </w:rPr>
              <w:t>国网四川省电力公司电力科学研究院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gridSpan w:val="2"/>
            <w:vAlign w:val="center"/>
          </w:tcPr>
          <w:p>
            <w:pPr>
              <w:pStyle w:val="3"/>
              <w:spacing w:line="390" w:lineRule="exact"/>
              <w:ind w:firstLine="0" w:firstLineChars="0"/>
              <w:jc w:val="center"/>
              <w:rPr>
                <w:rFonts w:ascii="宋体" w:hAnsi="宋体" w:eastAsia="宋体" w:cs="Times New Roman"/>
                <w:kern w:val="2"/>
                <w:sz w:val="21"/>
                <w:szCs w:val="20"/>
                <w:lang w:val="en-US" w:eastAsia="zh-CN" w:bidi="ar-SA"/>
              </w:rPr>
            </w:pPr>
            <w:r>
              <w:rPr>
                <w:rFonts w:hint="eastAsia" w:ascii="宋体" w:hAnsi="宋体"/>
                <w:sz w:val="21"/>
              </w:rPr>
              <w:t>技术职称</w:t>
            </w:r>
          </w:p>
        </w:tc>
        <w:tc>
          <w:tcPr>
            <w:tcW w:w="2262" w:type="dxa"/>
            <w:vAlign w:val="center"/>
          </w:tcPr>
          <w:p>
            <w:pPr>
              <w:pStyle w:val="3"/>
              <w:spacing w:line="390" w:lineRule="exact"/>
              <w:ind w:firstLine="0" w:firstLineChars="0"/>
              <w:jc w:val="center"/>
              <w:rPr>
                <w:rFonts w:hint="default" w:ascii="宋体" w:hAnsi="宋体" w:eastAsia="宋体" w:cs="Times New Roman"/>
                <w:kern w:val="2"/>
                <w:sz w:val="21"/>
                <w:szCs w:val="20"/>
                <w:lang w:val="en-US" w:eastAsia="zh-CN" w:bidi="ar-SA"/>
              </w:rPr>
            </w:pPr>
            <w:r>
              <w:rPr>
                <w:rFonts w:hint="eastAsia" w:ascii="宋体" w:hAnsi="宋体"/>
                <w:sz w:val="21"/>
                <w:lang w:val="en-US" w:eastAsia="zh-CN"/>
              </w:rPr>
              <w:t>高级工程师</w:t>
            </w:r>
          </w:p>
        </w:tc>
        <w:tc>
          <w:tcPr>
            <w:tcW w:w="1110" w:type="dxa"/>
            <w:vAlign w:val="center"/>
          </w:tcPr>
          <w:p>
            <w:pPr>
              <w:pStyle w:val="3"/>
              <w:spacing w:line="390" w:lineRule="exact"/>
              <w:ind w:firstLine="0" w:firstLineChars="0"/>
              <w:jc w:val="center"/>
              <w:rPr>
                <w:rFonts w:hint="eastAsia" w:ascii="宋体" w:hAnsi="宋体" w:eastAsia="宋体" w:cs="Times New Roman"/>
                <w:kern w:val="2"/>
                <w:sz w:val="21"/>
                <w:szCs w:val="20"/>
                <w:lang w:val="en-US" w:eastAsia="zh-CN" w:bidi="ar-SA"/>
              </w:rPr>
            </w:pPr>
            <w:r>
              <w:rPr>
                <w:rFonts w:hint="eastAsia" w:ascii="宋体" w:hAnsi="宋体"/>
                <w:sz w:val="21"/>
                <w:lang w:val="en-US" w:eastAsia="zh-CN"/>
              </w:rPr>
              <w:t>完成单位</w:t>
            </w:r>
          </w:p>
        </w:tc>
        <w:tc>
          <w:tcPr>
            <w:tcW w:w="3999" w:type="dxa"/>
            <w:vAlign w:val="center"/>
          </w:tcPr>
          <w:p>
            <w:pPr>
              <w:pStyle w:val="3"/>
              <w:spacing w:line="390" w:lineRule="exact"/>
              <w:ind w:firstLine="0" w:firstLineChars="0"/>
              <w:jc w:val="center"/>
              <w:rPr>
                <w:rFonts w:hint="default" w:ascii="宋体" w:hAnsi="宋体" w:eastAsia="宋体" w:cs="Times New Roman"/>
                <w:kern w:val="2"/>
                <w:sz w:val="21"/>
                <w:szCs w:val="20"/>
                <w:lang w:val="en-US" w:eastAsia="zh-CN" w:bidi="ar-SA"/>
              </w:rPr>
            </w:pPr>
            <w:r>
              <w:rPr>
                <w:rFonts w:hint="eastAsia" w:ascii="宋体" w:hAnsi="宋体"/>
                <w:sz w:val="21"/>
                <w:lang w:val="en-US" w:eastAsia="zh-CN"/>
              </w:rPr>
              <w:t>国网四川省电力公司电力科学研究院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47" w:type="dxa"/>
            <w:gridSpan w:val="5"/>
            <w:vAlign w:val="top"/>
          </w:tcPr>
          <w:p>
            <w:pPr>
              <w:pStyle w:val="3"/>
              <w:spacing w:line="390" w:lineRule="exact"/>
              <w:ind w:firstLine="0" w:firstLineChars="0"/>
              <w:rPr>
                <w:rFonts w:hint="eastAsia" w:ascii="宋体" w:hAnsi="宋体"/>
                <w:sz w:val="21"/>
                <w:lang w:val="en-US" w:eastAsia="zh-CN"/>
              </w:rPr>
            </w:pPr>
            <w:r>
              <w:rPr>
                <w:rFonts w:hint="eastAsia" w:ascii="宋体" w:hAnsi="宋体"/>
                <w:sz w:val="21"/>
                <w:lang w:val="en-US" w:eastAsia="zh-CN"/>
              </w:rPr>
              <w:t>对本项目技术性创造贡献：</w:t>
            </w:r>
          </w:p>
          <w:p>
            <w:pPr>
              <w:pStyle w:val="3"/>
              <w:spacing w:line="390" w:lineRule="exact"/>
              <w:ind w:firstLine="0" w:firstLineChars="0"/>
              <w:rPr>
                <w:rFonts w:hint="default" w:ascii="宋体" w:hAnsi="宋体"/>
                <w:sz w:val="21"/>
                <w:lang w:val="en-US" w:eastAsia="zh-CN"/>
              </w:rPr>
            </w:pPr>
            <w:r>
              <w:rPr>
                <w:rFonts w:hint="eastAsia" w:ascii="宋体" w:hAnsi="宋体"/>
                <w:sz w:val="21"/>
                <w:lang w:val="en-US" w:eastAsia="zh-CN"/>
              </w:rPr>
              <w:t>本项目占其工作量50%，负责项目总体方案设计、整体设备研制及现场试验等工作。对创新点2、3做出了重要贡献，</w:t>
            </w:r>
            <w:r>
              <w:rPr>
                <w:rFonts w:hint="default" w:ascii="宋体" w:hAnsi="宋体"/>
                <w:sz w:val="21"/>
                <w:lang w:val="en-US" w:eastAsia="zh-CN"/>
              </w:rPr>
              <w:t>开发了电缆接头温度场监测仪，能够无损地检测电缆接头内部偏心和接头接触电阻</w:t>
            </w:r>
            <w:r>
              <w:rPr>
                <w:rFonts w:hint="eastAsia" w:ascii="宋体" w:hAnsi="宋体"/>
                <w:sz w:val="21"/>
                <w:lang w:val="en-US" w:eastAsia="zh-CN"/>
              </w:rPr>
              <w:t>；参与了</w:t>
            </w:r>
            <w:r>
              <w:rPr>
                <w:rFonts w:hint="default" w:ascii="宋体" w:hAnsi="宋体"/>
                <w:sz w:val="21"/>
                <w:lang w:val="en-US" w:eastAsia="zh-CN"/>
              </w:rPr>
              <w:t>基于集成式低功耗多传感器融合的电缆状态综合感知技术</w:t>
            </w:r>
            <w:r>
              <w:rPr>
                <w:rFonts w:hint="eastAsia" w:ascii="宋体" w:hAnsi="宋体"/>
                <w:sz w:val="21"/>
                <w:lang w:val="en-US" w:eastAsia="zh-CN"/>
              </w:rPr>
              <w:t>研究</w:t>
            </w:r>
            <w:r>
              <w:rPr>
                <w:rFonts w:hint="default" w:ascii="宋体" w:hAnsi="宋体"/>
                <w:sz w:val="21"/>
                <w:lang w:val="en-US" w:eastAsia="zh-CN"/>
              </w:rPr>
              <w:t>，</w:t>
            </w:r>
            <w:r>
              <w:rPr>
                <w:rFonts w:hint="eastAsia" w:ascii="宋体" w:hAnsi="宋体"/>
                <w:sz w:val="21"/>
                <w:lang w:val="en-US" w:eastAsia="zh-CN"/>
              </w:rPr>
              <w:t>提出</w:t>
            </w:r>
            <w:r>
              <w:rPr>
                <w:rFonts w:hint="default" w:ascii="宋体" w:hAnsi="宋体"/>
                <w:sz w:val="21"/>
                <w:lang w:val="en-US" w:eastAsia="zh-CN"/>
              </w:rPr>
              <w:t>构建电缆通道环境、接地电流、局部放电等多数据协同处理的状态量框架</w:t>
            </w:r>
            <w:r>
              <w:rPr>
                <w:rFonts w:hint="eastAsia" w:ascii="宋体" w:hAnsi="宋体"/>
                <w:sz w:val="21"/>
                <w:lang w:val="en-US" w:eastAsia="zh-CN"/>
              </w:rPr>
              <w:t>。旁证材料：发明专利</w:t>
            </w:r>
            <w:r>
              <w:rPr>
                <w:rFonts w:hint="default" w:ascii="宋体" w:hAnsi="宋体"/>
                <w:sz w:val="21"/>
                <w:lang w:val="en-US" w:eastAsia="zh-CN"/>
              </w:rPr>
              <w:t>①</w:t>
            </w:r>
            <w:r>
              <w:rPr>
                <w:rFonts w:hint="eastAsia" w:ascii="宋体" w:hAnsi="宋体"/>
                <w:sz w:val="21"/>
                <w:lang w:val="en-US" w:eastAsia="zh-CN"/>
              </w:rPr>
              <w:t>一种电缆接头缆芯的温度的获取方法，ZL201710993010.3，证书号第3775931号；实用新型</w:t>
            </w:r>
            <w:r>
              <w:rPr>
                <w:rFonts w:hint="default" w:ascii="宋体" w:hAnsi="宋体"/>
                <w:sz w:val="21"/>
                <w:lang w:val="en-US" w:eastAsia="zh-CN"/>
              </w:rPr>
              <w:t>①</w:t>
            </w:r>
            <w:r>
              <w:rPr>
                <w:rFonts w:hint="eastAsia" w:ascii="宋体" w:hAnsi="宋体"/>
                <w:sz w:val="21"/>
                <w:lang w:val="en-US" w:eastAsia="zh-CN"/>
              </w:rPr>
              <w:t>一套用于电缆的缆芯排水装置，ZL201721606699.1，证书号第7440051号；软件著作权</w:t>
            </w:r>
            <w:r>
              <w:rPr>
                <w:rFonts w:hint="default" w:ascii="宋体" w:hAnsi="宋体"/>
                <w:sz w:val="21"/>
                <w:lang w:val="en-US" w:eastAsia="zh-CN"/>
              </w:rPr>
              <w:t>①</w:t>
            </w:r>
            <w:r>
              <w:rPr>
                <w:rFonts w:hint="eastAsia" w:ascii="宋体" w:hAnsi="宋体"/>
                <w:sz w:val="21"/>
                <w:lang w:val="en-US" w:eastAsia="zh-CN"/>
              </w:rPr>
              <w:t>配电电缆环境监测数据接入系统V1.0</w:t>
            </w:r>
            <w:r>
              <w:rPr>
                <w:rFonts w:hint="default" w:ascii="宋体" w:hAnsi="宋体"/>
                <w:sz w:val="21"/>
                <w:lang w:val="en-US" w:eastAsia="zh-CN"/>
              </w:rPr>
              <w:t>②</w:t>
            </w:r>
            <w:r>
              <w:rPr>
                <w:rFonts w:hint="eastAsia" w:ascii="宋体" w:hAnsi="宋体"/>
                <w:sz w:val="21"/>
                <w:lang w:val="en-US" w:eastAsia="zh-CN"/>
              </w:rPr>
              <w:t>配电电缆中间接头防火防爆可视化系统V1.0等。</w:t>
            </w:r>
          </w:p>
          <w:p>
            <w:pPr>
              <w:pStyle w:val="3"/>
              <w:spacing w:line="390" w:lineRule="exact"/>
              <w:ind w:firstLine="0" w:firstLineChars="0"/>
              <w:rPr>
                <w:rFonts w:hint="eastAsia" w:ascii="宋体" w:hAnsi="宋体" w:eastAsia="宋体" w:cs="Times New Roman"/>
                <w:kern w:val="2"/>
                <w:sz w:val="21"/>
                <w:szCs w:val="20"/>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gridSpan w:val="2"/>
            <w:vAlign w:val="center"/>
          </w:tcPr>
          <w:p>
            <w:pPr>
              <w:spacing w:line="390" w:lineRule="exact"/>
              <w:jc w:val="center"/>
              <w:rPr>
                <w:rFonts w:ascii="宋体" w:hAnsi="宋体" w:eastAsia="宋体" w:cs="Times New Roman"/>
                <w:szCs w:val="20"/>
              </w:rPr>
            </w:pPr>
            <w:r>
              <w:rPr>
                <w:rFonts w:hint="eastAsia" w:ascii="宋体" w:hAnsi="宋体" w:eastAsia="宋体" w:cs="Times New Roman"/>
                <w:szCs w:val="20"/>
              </w:rPr>
              <w:t>姓名</w:t>
            </w:r>
          </w:p>
        </w:tc>
        <w:tc>
          <w:tcPr>
            <w:tcW w:w="2262" w:type="dxa"/>
            <w:vAlign w:val="center"/>
          </w:tcPr>
          <w:p>
            <w:pPr>
              <w:spacing w:line="390" w:lineRule="exact"/>
              <w:jc w:val="center"/>
              <w:rPr>
                <w:rFonts w:hint="eastAsia" w:ascii="宋体" w:hAnsi="宋体" w:eastAsia="宋体" w:cs="Times New Roman"/>
                <w:szCs w:val="20"/>
                <w:lang w:eastAsia="zh-CN"/>
              </w:rPr>
            </w:pPr>
            <w:r>
              <w:rPr>
                <w:rFonts w:hint="eastAsia" w:ascii="宋体" w:hAnsi="宋体" w:eastAsia="宋体" w:cs="Times New Roman"/>
                <w:szCs w:val="20"/>
                <w:lang w:val="en-US" w:eastAsia="zh-CN"/>
              </w:rPr>
              <w:t>王仲</w:t>
            </w:r>
          </w:p>
        </w:tc>
        <w:tc>
          <w:tcPr>
            <w:tcW w:w="1110" w:type="dxa"/>
            <w:vAlign w:val="center"/>
          </w:tcPr>
          <w:p>
            <w:pPr>
              <w:spacing w:line="390" w:lineRule="exact"/>
              <w:jc w:val="center"/>
              <w:rPr>
                <w:rFonts w:ascii="宋体" w:hAnsi="宋体" w:eastAsia="宋体" w:cs="Times New Roman"/>
                <w:szCs w:val="20"/>
              </w:rPr>
            </w:pPr>
            <w:r>
              <w:rPr>
                <w:rFonts w:hint="eastAsia" w:ascii="宋体" w:hAnsi="宋体" w:eastAsia="宋体" w:cs="Times New Roman"/>
                <w:szCs w:val="20"/>
              </w:rPr>
              <w:t>排名</w:t>
            </w:r>
          </w:p>
        </w:tc>
        <w:tc>
          <w:tcPr>
            <w:tcW w:w="3999" w:type="dxa"/>
            <w:vAlign w:val="center"/>
          </w:tcPr>
          <w:p>
            <w:pPr>
              <w:adjustRightInd w:val="0"/>
              <w:snapToGrid w:val="0"/>
              <w:spacing w:line="360" w:lineRule="auto"/>
              <w:jc w:val="center"/>
              <w:rPr>
                <w:rFonts w:ascii="宋体" w:hAnsi="宋体" w:eastAsia="宋体" w:cs="Times New Roman"/>
                <w:szCs w:val="20"/>
              </w:rPr>
            </w:pPr>
            <w:r>
              <w:rPr>
                <w:rFonts w:ascii="宋体" w:hAnsi="宋体" w:eastAsia="宋体" w:cs="Times New Roman"/>
                <w:szCs w:val="20"/>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gridSpan w:val="2"/>
            <w:vAlign w:val="center"/>
          </w:tcPr>
          <w:p>
            <w:pPr>
              <w:spacing w:line="390" w:lineRule="exact"/>
              <w:jc w:val="center"/>
              <w:rPr>
                <w:rFonts w:ascii="宋体" w:hAnsi="宋体" w:eastAsia="宋体" w:cs="Times New Roman"/>
                <w:szCs w:val="20"/>
              </w:rPr>
            </w:pPr>
            <w:r>
              <w:rPr>
                <w:rFonts w:hint="eastAsia" w:ascii="宋体" w:hAnsi="宋体" w:eastAsia="宋体" w:cs="Times New Roman"/>
                <w:szCs w:val="20"/>
              </w:rPr>
              <w:t>行政职务</w:t>
            </w:r>
          </w:p>
        </w:tc>
        <w:tc>
          <w:tcPr>
            <w:tcW w:w="2262" w:type="dxa"/>
            <w:vAlign w:val="center"/>
          </w:tcPr>
          <w:p>
            <w:pPr>
              <w:spacing w:line="390" w:lineRule="exact"/>
              <w:jc w:val="center"/>
              <w:rPr>
                <w:rFonts w:hint="default" w:ascii="宋体" w:hAnsi="宋体" w:eastAsia="宋体" w:cs="Times New Roman"/>
                <w:szCs w:val="20"/>
                <w:lang w:val="en-US" w:eastAsia="zh-CN"/>
              </w:rPr>
            </w:pPr>
            <w:r>
              <w:rPr>
                <w:rFonts w:hint="eastAsia" w:ascii="宋体" w:hAnsi="宋体" w:eastAsia="宋体" w:cs="Times New Roman"/>
                <w:szCs w:val="20"/>
                <w:lang w:val="en-US" w:eastAsia="zh-CN"/>
              </w:rPr>
              <w:t>无</w:t>
            </w:r>
          </w:p>
        </w:tc>
        <w:tc>
          <w:tcPr>
            <w:tcW w:w="1110" w:type="dxa"/>
            <w:vAlign w:val="center"/>
          </w:tcPr>
          <w:p>
            <w:pPr>
              <w:spacing w:line="390" w:lineRule="exact"/>
              <w:jc w:val="center"/>
              <w:rPr>
                <w:rFonts w:ascii="宋体" w:hAnsi="宋体" w:eastAsia="宋体" w:cs="Times New Roman"/>
                <w:szCs w:val="20"/>
              </w:rPr>
            </w:pPr>
            <w:r>
              <w:rPr>
                <w:rFonts w:hint="eastAsia" w:ascii="宋体" w:hAnsi="宋体" w:eastAsia="宋体" w:cs="Times New Roman"/>
                <w:szCs w:val="20"/>
              </w:rPr>
              <w:t>工作单位</w:t>
            </w:r>
          </w:p>
        </w:tc>
        <w:tc>
          <w:tcPr>
            <w:tcW w:w="3999" w:type="dxa"/>
            <w:vAlign w:val="center"/>
          </w:tcPr>
          <w:p>
            <w:pPr>
              <w:spacing w:line="390" w:lineRule="exact"/>
              <w:jc w:val="center"/>
              <w:rPr>
                <w:rFonts w:hint="eastAsia" w:ascii="宋体" w:hAnsi="宋体" w:eastAsia="宋体" w:cs="Times New Roman"/>
                <w:szCs w:val="20"/>
                <w:lang w:eastAsia="zh-CN"/>
              </w:rPr>
            </w:pPr>
            <w:r>
              <w:rPr>
                <w:rFonts w:hint="eastAsia" w:ascii="宋体" w:hAnsi="宋体" w:eastAsia="宋体" w:cs="Times New Roman"/>
                <w:szCs w:val="20"/>
                <w:lang w:val="en-US" w:eastAsia="zh-CN"/>
              </w:rPr>
              <w:t>四川大学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gridSpan w:val="2"/>
            <w:vAlign w:val="center"/>
          </w:tcPr>
          <w:p>
            <w:pPr>
              <w:spacing w:line="390" w:lineRule="exact"/>
              <w:jc w:val="center"/>
              <w:rPr>
                <w:rFonts w:ascii="宋体" w:hAnsi="宋体" w:eastAsia="宋体" w:cs="Times New Roman"/>
                <w:szCs w:val="20"/>
              </w:rPr>
            </w:pPr>
            <w:r>
              <w:rPr>
                <w:rFonts w:hint="eastAsia" w:ascii="宋体" w:hAnsi="宋体" w:eastAsia="宋体" w:cs="Times New Roman"/>
                <w:szCs w:val="20"/>
              </w:rPr>
              <w:t>技术职称</w:t>
            </w:r>
          </w:p>
        </w:tc>
        <w:tc>
          <w:tcPr>
            <w:tcW w:w="2262" w:type="dxa"/>
            <w:vAlign w:val="center"/>
          </w:tcPr>
          <w:p>
            <w:pPr>
              <w:spacing w:line="390" w:lineRule="exact"/>
              <w:jc w:val="center"/>
              <w:rPr>
                <w:rFonts w:hint="default" w:ascii="宋体" w:hAnsi="宋体" w:eastAsia="宋体" w:cs="Times New Roman"/>
                <w:szCs w:val="20"/>
                <w:lang w:val="en-US" w:eastAsia="zh-CN"/>
              </w:rPr>
            </w:pPr>
            <w:r>
              <w:rPr>
                <w:rFonts w:hint="eastAsia" w:ascii="宋体" w:hAnsi="宋体" w:eastAsia="宋体" w:cs="Times New Roman"/>
                <w:szCs w:val="20"/>
                <w:lang w:val="en-US" w:eastAsia="zh-CN"/>
              </w:rPr>
              <w:t>副教授</w:t>
            </w:r>
          </w:p>
        </w:tc>
        <w:tc>
          <w:tcPr>
            <w:tcW w:w="1110" w:type="dxa"/>
            <w:vAlign w:val="center"/>
          </w:tcPr>
          <w:p>
            <w:pPr>
              <w:spacing w:line="390" w:lineRule="exact"/>
              <w:jc w:val="center"/>
              <w:rPr>
                <w:rFonts w:ascii="宋体" w:hAnsi="宋体" w:eastAsia="宋体" w:cs="Times New Roman"/>
                <w:szCs w:val="20"/>
              </w:rPr>
            </w:pPr>
            <w:r>
              <w:rPr>
                <w:rFonts w:hint="eastAsia" w:ascii="宋体" w:hAnsi="宋体" w:eastAsia="宋体" w:cs="Times New Roman"/>
                <w:szCs w:val="20"/>
              </w:rPr>
              <w:t>完成单位</w:t>
            </w:r>
          </w:p>
        </w:tc>
        <w:tc>
          <w:tcPr>
            <w:tcW w:w="3999" w:type="dxa"/>
            <w:vAlign w:val="center"/>
          </w:tcPr>
          <w:p>
            <w:pPr>
              <w:spacing w:line="390" w:lineRule="exact"/>
              <w:jc w:val="center"/>
              <w:rPr>
                <w:rFonts w:hint="eastAsia" w:ascii="宋体" w:hAnsi="宋体" w:eastAsia="宋体" w:cs="Times New Roman"/>
                <w:szCs w:val="20"/>
                <w:lang w:eastAsia="zh-CN"/>
              </w:rPr>
            </w:pPr>
            <w:r>
              <w:rPr>
                <w:rFonts w:hint="eastAsia" w:ascii="宋体" w:hAnsi="宋体" w:eastAsia="宋体" w:cs="Times New Roman"/>
                <w:szCs w:val="20"/>
                <w:lang w:val="en-US" w:eastAsia="zh-CN"/>
              </w:rPr>
              <w:t>四川大学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47" w:type="dxa"/>
            <w:gridSpan w:val="5"/>
          </w:tcPr>
          <w:p>
            <w:pPr>
              <w:pStyle w:val="3"/>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ascii="宋体" w:hAnsi="宋体"/>
                <w:sz w:val="21"/>
                <w:lang w:val="en-US" w:eastAsia="zh-CN"/>
              </w:rPr>
            </w:pPr>
            <w:r>
              <w:rPr>
                <w:rFonts w:hint="eastAsia" w:ascii="宋体" w:hAnsi="宋体"/>
                <w:sz w:val="21"/>
                <w:lang w:val="en-US" w:eastAsia="zh-CN"/>
              </w:rPr>
              <w:t>对本项目技术性创造贡献：</w:t>
            </w:r>
          </w:p>
          <w:p>
            <w:pPr>
              <w:pStyle w:val="3"/>
              <w:spacing w:line="390" w:lineRule="exact"/>
              <w:ind w:firstLine="0" w:firstLineChars="0"/>
              <w:rPr>
                <w:rFonts w:hint="default" w:ascii="宋体" w:hAnsi="宋体"/>
                <w:sz w:val="21"/>
                <w:lang w:val="en-US" w:eastAsia="zh-CN"/>
              </w:rPr>
            </w:pPr>
            <w:r>
              <w:rPr>
                <w:rFonts w:hint="eastAsia" w:ascii="宋体" w:hAnsi="宋体"/>
                <w:sz w:val="21"/>
                <w:lang w:val="en-US" w:eastAsia="zh-CN"/>
              </w:rPr>
              <w:t>本项目占其工作量50%，负责项目总体方案设计优化、理论分析及设备研制等工作。对创新点2、3做出了重要贡献，</w:t>
            </w:r>
            <w:r>
              <w:rPr>
                <w:rFonts w:hint="default" w:ascii="宋体" w:hAnsi="宋体"/>
                <w:sz w:val="21"/>
                <w:lang w:val="en-US" w:eastAsia="zh-CN"/>
              </w:rPr>
              <w:t>提出了基于径向爆破的电缆接头防爆盒防爆性能检测方法，提升了电缆防爆产品性能检测有效性</w:t>
            </w:r>
            <w:r>
              <w:rPr>
                <w:rFonts w:hint="eastAsia" w:ascii="宋体" w:hAnsi="宋体"/>
                <w:sz w:val="21"/>
                <w:lang w:val="en-US" w:eastAsia="zh-CN"/>
              </w:rPr>
              <w:t>；</w:t>
            </w:r>
            <w:r>
              <w:rPr>
                <w:rFonts w:hint="default" w:ascii="宋体" w:hAnsi="宋体"/>
                <w:sz w:val="21"/>
                <w:lang w:val="en-US" w:eastAsia="zh-CN"/>
              </w:rPr>
              <w:t>完成对监测数据综合分析计算，实现电缆运行状态智能诊断和快速评估</w:t>
            </w:r>
            <w:r>
              <w:rPr>
                <w:rFonts w:hint="eastAsia" w:ascii="宋体" w:hAnsi="宋体"/>
                <w:sz w:val="21"/>
                <w:lang w:val="en-US" w:eastAsia="zh-CN"/>
              </w:rPr>
              <w:t>。旁证材料：发明专利</w:t>
            </w:r>
            <w:r>
              <w:rPr>
                <w:rFonts w:hint="default" w:ascii="宋体" w:hAnsi="宋体"/>
                <w:sz w:val="21"/>
                <w:lang w:val="en-US" w:eastAsia="zh-CN"/>
              </w:rPr>
              <w:t>①</w:t>
            </w:r>
            <w:r>
              <w:rPr>
                <w:rFonts w:hint="eastAsia" w:ascii="宋体" w:hAnsi="宋体"/>
                <w:sz w:val="21"/>
                <w:lang w:val="en-US" w:eastAsia="zh-CN"/>
              </w:rPr>
              <w:t>一种测量电场和温差作用下电缆中间接头界面压力的方法，ZL202010968073.5</w:t>
            </w:r>
            <w:r>
              <w:rPr>
                <w:rFonts w:hint="default" w:ascii="宋体" w:hAnsi="宋体"/>
                <w:sz w:val="21"/>
                <w:lang w:val="en-US" w:eastAsia="zh-CN"/>
              </w:rPr>
              <w:t>②</w:t>
            </w:r>
            <w:r>
              <w:rPr>
                <w:rFonts w:hint="eastAsia" w:ascii="宋体" w:hAnsi="宋体"/>
                <w:sz w:val="21"/>
                <w:lang w:val="en-US" w:eastAsia="zh-CN"/>
              </w:rPr>
              <w:t>一种基于脉冲高气压爆破的电缆中间接头防爆盒防爆性能检测方法及装置，ZL201910616799.X</w:t>
            </w:r>
            <w:r>
              <w:rPr>
                <w:rFonts w:hint="default" w:ascii="宋体" w:hAnsi="宋体"/>
                <w:sz w:val="21"/>
                <w:lang w:val="en-US" w:eastAsia="zh-CN"/>
              </w:rPr>
              <w:t>③</w:t>
            </w:r>
            <w:r>
              <w:rPr>
                <w:rFonts w:hint="eastAsia" w:ascii="宋体" w:hAnsi="宋体"/>
                <w:sz w:val="21"/>
                <w:lang w:val="en-US" w:eastAsia="zh-CN"/>
              </w:rPr>
              <w:t>一种基于界面电弧燃烧的电缆中间接头防爆盒防爆性能检测方法及装置，ZL201910633643.2等。</w:t>
            </w:r>
          </w:p>
          <w:p>
            <w:pPr>
              <w:pStyle w:val="3"/>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ascii="宋体" w:hAnsi="宋体"/>
                <w:sz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gridSpan w:val="2"/>
            <w:vAlign w:val="center"/>
          </w:tcPr>
          <w:p>
            <w:pPr>
              <w:spacing w:line="390" w:lineRule="exact"/>
              <w:jc w:val="center"/>
              <w:rPr>
                <w:rFonts w:ascii="宋体" w:hAnsi="宋体" w:eastAsia="宋体" w:cs="Times New Roman"/>
                <w:szCs w:val="20"/>
              </w:rPr>
            </w:pPr>
            <w:r>
              <w:rPr>
                <w:rFonts w:hint="eastAsia" w:ascii="宋体" w:hAnsi="宋体" w:eastAsia="宋体" w:cs="Times New Roman"/>
                <w:szCs w:val="20"/>
              </w:rPr>
              <w:t>姓名</w:t>
            </w:r>
          </w:p>
        </w:tc>
        <w:tc>
          <w:tcPr>
            <w:tcW w:w="2262" w:type="dxa"/>
            <w:vAlign w:val="center"/>
          </w:tcPr>
          <w:p>
            <w:pPr>
              <w:spacing w:line="390" w:lineRule="exact"/>
              <w:jc w:val="center"/>
              <w:rPr>
                <w:rFonts w:hint="eastAsia" w:ascii="宋体" w:hAnsi="宋体" w:eastAsia="宋体" w:cs="Times New Roman"/>
                <w:szCs w:val="20"/>
                <w:lang w:val="en-US" w:eastAsia="zh-CN"/>
              </w:rPr>
            </w:pPr>
            <w:r>
              <w:rPr>
                <w:rFonts w:hint="eastAsia" w:ascii="宋体" w:hAnsi="宋体" w:eastAsia="宋体" w:cs="Times New Roman"/>
                <w:szCs w:val="20"/>
                <w:lang w:val="en-US" w:eastAsia="zh-CN"/>
              </w:rPr>
              <w:t>陈刚</w:t>
            </w:r>
          </w:p>
        </w:tc>
        <w:tc>
          <w:tcPr>
            <w:tcW w:w="1110" w:type="dxa"/>
            <w:vAlign w:val="center"/>
          </w:tcPr>
          <w:p>
            <w:pPr>
              <w:spacing w:line="390" w:lineRule="exact"/>
              <w:jc w:val="center"/>
              <w:rPr>
                <w:rFonts w:ascii="宋体" w:hAnsi="宋体" w:eastAsia="宋体" w:cs="Times New Roman"/>
                <w:szCs w:val="20"/>
              </w:rPr>
            </w:pPr>
            <w:r>
              <w:rPr>
                <w:rFonts w:hint="eastAsia" w:ascii="宋体" w:hAnsi="宋体" w:eastAsia="宋体" w:cs="Times New Roman"/>
                <w:szCs w:val="20"/>
              </w:rPr>
              <w:t>排名</w:t>
            </w:r>
          </w:p>
        </w:tc>
        <w:tc>
          <w:tcPr>
            <w:tcW w:w="3999" w:type="dxa"/>
            <w:vAlign w:val="center"/>
          </w:tcPr>
          <w:p>
            <w:pPr>
              <w:adjustRightInd w:val="0"/>
              <w:snapToGrid w:val="0"/>
              <w:spacing w:line="360" w:lineRule="auto"/>
              <w:jc w:val="center"/>
              <w:rPr>
                <w:rFonts w:ascii="宋体" w:hAnsi="宋体" w:eastAsia="宋体" w:cs="Times New Roman"/>
                <w:szCs w:val="20"/>
              </w:rPr>
            </w:pPr>
            <w:r>
              <w:rPr>
                <w:rFonts w:ascii="宋体" w:hAnsi="宋体" w:eastAsia="宋体" w:cs="Times New Roman"/>
                <w:szCs w:val="20"/>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gridSpan w:val="2"/>
            <w:vAlign w:val="center"/>
          </w:tcPr>
          <w:p>
            <w:pPr>
              <w:spacing w:line="390" w:lineRule="exact"/>
              <w:jc w:val="center"/>
              <w:rPr>
                <w:rFonts w:ascii="宋体" w:hAnsi="宋体" w:eastAsia="宋体" w:cs="Times New Roman"/>
                <w:szCs w:val="20"/>
              </w:rPr>
            </w:pPr>
            <w:r>
              <w:rPr>
                <w:rFonts w:hint="eastAsia" w:ascii="宋体" w:hAnsi="宋体" w:eastAsia="宋体" w:cs="Times New Roman"/>
                <w:szCs w:val="20"/>
              </w:rPr>
              <w:t>行政职务</w:t>
            </w:r>
          </w:p>
        </w:tc>
        <w:tc>
          <w:tcPr>
            <w:tcW w:w="2262" w:type="dxa"/>
            <w:vAlign w:val="center"/>
          </w:tcPr>
          <w:p>
            <w:pPr>
              <w:spacing w:line="390" w:lineRule="exact"/>
              <w:jc w:val="center"/>
              <w:rPr>
                <w:rFonts w:hint="default" w:ascii="宋体" w:hAnsi="宋体" w:eastAsia="宋体" w:cs="Times New Roman"/>
                <w:szCs w:val="20"/>
                <w:lang w:val="en-US" w:eastAsia="zh-CN"/>
              </w:rPr>
            </w:pPr>
            <w:r>
              <w:rPr>
                <w:rFonts w:hint="eastAsia" w:ascii="宋体" w:hAnsi="宋体" w:eastAsia="宋体" w:cs="Times New Roman"/>
                <w:szCs w:val="20"/>
                <w:lang w:val="en-US" w:eastAsia="zh-CN"/>
              </w:rPr>
              <w:t>副总经理</w:t>
            </w:r>
          </w:p>
        </w:tc>
        <w:tc>
          <w:tcPr>
            <w:tcW w:w="1110" w:type="dxa"/>
            <w:vAlign w:val="center"/>
          </w:tcPr>
          <w:p>
            <w:pPr>
              <w:spacing w:line="390" w:lineRule="exact"/>
              <w:jc w:val="center"/>
              <w:rPr>
                <w:rFonts w:ascii="宋体" w:hAnsi="宋体" w:eastAsia="宋体" w:cs="Times New Roman"/>
                <w:szCs w:val="20"/>
              </w:rPr>
            </w:pPr>
            <w:r>
              <w:rPr>
                <w:rFonts w:hint="eastAsia" w:ascii="宋体" w:hAnsi="宋体" w:eastAsia="宋体" w:cs="Times New Roman"/>
                <w:szCs w:val="20"/>
              </w:rPr>
              <w:t>工作单位</w:t>
            </w:r>
          </w:p>
        </w:tc>
        <w:tc>
          <w:tcPr>
            <w:tcW w:w="3999" w:type="dxa"/>
            <w:vAlign w:val="center"/>
          </w:tcPr>
          <w:p>
            <w:pPr>
              <w:pStyle w:val="9"/>
              <w:adjustRightInd w:val="0"/>
              <w:snapToGrid w:val="0"/>
              <w:spacing w:line="360" w:lineRule="auto"/>
              <w:ind w:firstLine="0" w:firstLineChars="0"/>
              <w:rPr>
                <w:rFonts w:hint="default" w:ascii="宋体" w:hAnsi="宋体" w:eastAsia="宋体" w:cs="Times New Roman"/>
                <w:spacing w:val="0"/>
                <w:kern w:val="2"/>
                <w:sz w:val="21"/>
                <w:szCs w:val="20"/>
                <w:lang w:val="en-US" w:eastAsia="zh-CN" w:bidi="ar-SA"/>
              </w:rPr>
            </w:pPr>
            <w:r>
              <w:rPr>
                <w:rFonts w:hint="eastAsia" w:ascii="宋体" w:hAnsi="宋体" w:eastAsia="宋体" w:cs="Times New Roman"/>
                <w:spacing w:val="0"/>
                <w:kern w:val="2"/>
                <w:sz w:val="21"/>
                <w:szCs w:val="20"/>
                <w:lang w:val="en-US" w:eastAsia="zh-CN" w:bidi="ar-SA"/>
              </w:rPr>
              <w:t>国网浙江省电力有限公司海盐县供电公司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gridSpan w:val="2"/>
            <w:vAlign w:val="center"/>
          </w:tcPr>
          <w:p>
            <w:pPr>
              <w:spacing w:line="390" w:lineRule="exact"/>
              <w:jc w:val="center"/>
              <w:rPr>
                <w:rFonts w:ascii="宋体" w:hAnsi="宋体" w:eastAsia="宋体" w:cs="Times New Roman"/>
                <w:szCs w:val="20"/>
              </w:rPr>
            </w:pPr>
            <w:r>
              <w:rPr>
                <w:rFonts w:hint="eastAsia" w:ascii="宋体" w:hAnsi="宋体" w:eastAsia="宋体" w:cs="Times New Roman"/>
                <w:szCs w:val="20"/>
              </w:rPr>
              <w:t>技术职称</w:t>
            </w:r>
          </w:p>
        </w:tc>
        <w:tc>
          <w:tcPr>
            <w:tcW w:w="2262" w:type="dxa"/>
            <w:vAlign w:val="center"/>
          </w:tcPr>
          <w:p>
            <w:pPr>
              <w:spacing w:line="390" w:lineRule="exact"/>
              <w:jc w:val="center"/>
              <w:rPr>
                <w:rFonts w:ascii="宋体" w:hAnsi="宋体" w:eastAsia="宋体" w:cs="Times New Roman"/>
                <w:szCs w:val="20"/>
              </w:rPr>
            </w:pPr>
            <w:r>
              <w:rPr>
                <w:rFonts w:hint="eastAsia" w:ascii="宋体" w:hAnsi="宋体" w:eastAsia="宋体" w:cs="Times New Roman"/>
                <w:szCs w:val="20"/>
              </w:rPr>
              <w:t>高级工程师</w:t>
            </w:r>
          </w:p>
        </w:tc>
        <w:tc>
          <w:tcPr>
            <w:tcW w:w="1110" w:type="dxa"/>
            <w:vAlign w:val="center"/>
          </w:tcPr>
          <w:p>
            <w:pPr>
              <w:spacing w:line="390" w:lineRule="exact"/>
              <w:jc w:val="center"/>
              <w:rPr>
                <w:rFonts w:ascii="宋体" w:hAnsi="宋体" w:eastAsia="宋体" w:cs="Times New Roman"/>
                <w:szCs w:val="20"/>
              </w:rPr>
            </w:pPr>
            <w:r>
              <w:rPr>
                <w:rFonts w:hint="eastAsia" w:ascii="宋体" w:hAnsi="宋体" w:eastAsia="宋体" w:cs="Times New Roman"/>
                <w:szCs w:val="20"/>
              </w:rPr>
              <w:t>完成单位</w:t>
            </w:r>
          </w:p>
        </w:tc>
        <w:tc>
          <w:tcPr>
            <w:tcW w:w="3999" w:type="dxa"/>
            <w:vAlign w:val="center"/>
          </w:tcPr>
          <w:p>
            <w:pPr>
              <w:pStyle w:val="9"/>
              <w:adjustRightInd w:val="0"/>
              <w:snapToGrid w:val="0"/>
              <w:spacing w:line="360" w:lineRule="auto"/>
              <w:ind w:firstLine="0" w:firstLineChars="0"/>
              <w:rPr>
                <w:rFonts w:hint="eastAsia" w:ascii="宋体" w:hAnsi="宋体" w:eastAsia="宋体" w:cs="Times New Roman"/>
                <w:spacing w:val="0"/>
                <w:kern w:val="2"/>
                <w:sz w:val="21"/>
                <w:szCs w:val="20"/>
                <w:lang w:val="en-US" w:eastAsia="zh-CN" w:bidi="ar-SA"/>
              </w:rPr>
            </w:pPr>
            <w:r>
              <w:rPr>
                <w:rFonts w:hint="eastAsia" w:ascii="宋体" w:hAnsi="宋体" w:eastAsia="宋体" w:cs="Times New Roman"/>
                <w:spacing w:val="0"/>
                <w:kern w:val="2"/>
                <w:sz w:val="21"/>
                <w:szCs w:val="20"/>
                <w:lang w:val="en-US" w:eastAsia="zh-CN" w:bidi="ar-SA"/>
              </w:rPr>
              <w:t>国网浙江省电力有限公司海盐县供电公司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33" w:hRule="atLeast"/>
        </w:trPr>
        <w:tc>
          <w:tcPr>
            <w:tcW w:w="8647" w:type="dxa"/>
            <w:gridSpan w:val="5"/>
          </w:tcPr>
          <w:p>
            <w:pPr>
              <w:pStyle w:val="3"/>
              <w:spacing w:line="390" w:lineRule="exact"/>
              <w:ind w:firstLine="0" w:firstLineChars="0"/>
              <w:rPr>
                <w:rFonts w:hint="eastAsia" w:ascii="宋体" w:hAnsi="宋体"/>
                <w:sz w:val="21"/>
                <w:lang w:val="en-US" w:eastAsia="zh-CN"/>
              </w:rPr>
            </w:pPr>
            <w:r>
              <w:rPr>
                <w:rFonts w:hint="eastAsia" w:ascii="宋体" w:hAnsi="宋体"/>
                <w:sz w:val="21"/>
                <w:lang w:val="en-US" w:eastAsia="zh-CN"/>
              </w:rPr>
              <w:t>对本项目技术性创造贡献：</w:t>
            </w:r>
          </w:p>
          <w:p>
            <w:pPr>
              <w:pStyle w:val="3"/>
              <w:spacing w:line="390" w:lineRule="exact"/>
              <w:ind w:firstLine="0" w:firstLineChars="0"/>
              <w:rPr>
                <w:rFonts w:hint="default" w:ascii="宋体" w:hAnsi="宋体"/>
                <w:sz w:val="21"/>
                <w:lang w:val="en-US" w:eastAsia="zh-CN"/>
              </w:rPr>
            </w:pPr>
            <w:r>
              <w:rPr>
                <w:rFonts w:hint="eastAsia" w:ascii="宋体" w:hAnsi="宋体"/>
                <w:sz w:val="21"/>
                <w:lang w:val="en-US" w:eastAsia="zh-CN"/>
              </w:rPr>
              <w:t>本项目占其工作量30%，主要参与完成检测装置技术和结构设计开发，对创新点3做出重要贡献，研制了带有火灾和烟雾报警的智能监测装置，实现了电缆多种突发情况的全方位监控。旁证材料：发明专利</w:t>
            </w:r>
            <w:r>
              <w:rPr>
                <w:rFonts w:hint="default" w:ascii="宋体" w:hAnsi="宋体"/>
                <w:sz w:val="21"/>
                <w:lang w:val="en-US" w:eastAsia="zh-CN"/>
              </w:rPr>
              <w:t>①</w:t>
            </w:r>
            <w:r>
              <w:rPr>
                <w:rFonts w:hint="eastAsia" w:ascii="宋体" w:hAnsi="宋体"/>
                <w:sz w:val="21"/>
                <w:lang w:val="en-US" w:eastAsia="zh-CN"/>
              </w:rPr>
              <w:t>带有火灾报警的变电站智能电缆井盖，ZL201911327404.0，证书号第4175482号</w:t>
            </w:r>
            <w:r>
              <w:rPr>
                <w:rFonts w:hint="default" w:ascii="宋体" w:hAnsi="宋体"/>
                <w:sz w:val="21"/>
                <w:lang w:val="en-US" w:eastAsia="zh-CN"/>
              </w:rPr>
              <w:t>②</w:t>
            </w:r>
            <w:r>
              <w:rPr>
                <w:rFonts w:hint="eastAsia" w:ascii="宋体" w:hAnsi="宋体"/>
                <w:sz w:val="21"/>
                <w:lang w:val="en-US" w:eastAsia="zh-CN"/>
              </w:rPr>
              <w:t>带有烟雾报警的变电站智能电缆井盖，ZL201911327393.6，证书号第4471570号</w:t>
            </w:r>
            <w:r>
              <w:rPr>
                <w:rFonts w:hint="default" w:ascii="宋体" w:hAnsi="宋体"/>
                <w:sz w:val="21"/>
                <w:lang w:val="en-US" w:eastAsia="zh-CN"/>
              </w:rPr>
              <w:t>③</w:t>
            </w:r>
            <w:r>
              <w:rPr>
                <w:rFonts w:hint="eastAsia" w:ascii="宋体" w:hAnsi="宋体"/>
                <w:sz w:val="21"/>
                <w:lang w:val="en-US" w:eastAsia="zh-CN"/>
              </w:rPr>
              <w:t>智能变电站电缆井盖，ZL201911329437.9，证书号第4641815号等。</w:t>
            </w:r>
          </w:p>
          <w:p>
            <w:pPr>
              <w:pStyle w:val="3"/>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ascii="宋体" w:hAnsi="宋体" w:eastAsia="宋体" w:cs="Times New Roman"/>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gridSpan w:val="2"/>
            <w:vAlign w:val="center"/>
          </w:tcPr>
          <w:p>
            <w:pPr>
              <w:spacing w:line="390" w:lineRule="exact"/>
              <w:jc w:val="center"/>
              <w:rPr>
                <w:rFonts w:ascii="宋体" w:hAnsi="宋体" w:eastAsia="宋体" w:cs="Times New Roman"/>
                <w:szCs w:val="20"/>
              </w:rPr>
            </w:pPr>
            <w:r>
              <w:rPr>
                <w:rFonts w:hint="eastAsia" w:ascii="宋体" w:hAnsi="宋体" w:eastAsia="宋体" w:cs="Times New Roman"/>
                <w:szCs w:val="20"/>
              </w:rPr>
              <w:t>姓名</w:t>
            </w:r>
          </w:p>
        </w:tc>
        <w:tc>
          <w:tcPr>
            <w:tcW w:w="2262" w:type="dxa"/>
            <w:vAlign w:val="center"/>
          </w:tcPr>
          <w:p>
            <w:pPr>
              <w:pStyle w:val="2"/>
              <w:jc w:val="center"/>
              <w:rPr>
                <w:rFonts w:hint="eastAsia"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廖红兵</w:t>
            </w:r>
          </w:p>
        </w:tc>
        <w:tc>
          <w:tcPr>
            <w:tcW w:w="1110" w:type="dxa"/>
            <w:vAlign w:val="center"/>
          </w:tcPr>
          <w:p>
            <w:pPr>
              <w:spacing w:line="390" w:lineRule="exact"/>
              <w:jc w:val="center"/>
              <w:rPr>
                <w:rFonts w:ascii="宋体" w:hAnsi="宋体" w:eastAsia="宋体" w:cs="Times New Roman"/>
                <w:szCs w:val="20"/>
              </w:rPr>
            </w:pPr>
            <w:r>
              <w:rPr>
                <w:rFonts w:hint="eastAsia" w:ascii="宋体" w:hAnsi="宋体" w:eastAsia="宋体" w:cs="Times New Roman"/>
                <w:szCs w:val="20"/>
              </w:rPr>
              <w:t>排名</w:t>
            </w:r>
          </w:p>
        </w:tc>
        <w:tc>
          <w:tcPr>
            <w:tcW w:w="3999" w:type="dxa"/>
            <w:vAlign w:val="center"/>
          </w:tcPr>
          <w:p>
            <w:pPr>
              <w:adjustRightInd w:val="0"/>
              <w:snapToGrid w:val="0"/>
              <w:spacing w:line="360" w:lineRule="auto"/>
              <w:jc w:val="center"/>
              <w:rPr>
                <w:rFonts w:hint="eastAsia" w:ascii="宋体" w:hAnsi="宋体" w:eastAsia="宋体" w:cs="Times New Roman"/>
                <w:szCs w:val="20"/>
                <w:lang w:val="en-US" w:eastAsia="zh-CN"/>
              </w:rPr>
            </w:pPr>
            <w:r>
              <w:rPr>
                <w:rFonts w:hint="eastAsia" w:ascii="宋体" w:hAnsi="宋体" w:eastAsia="宋体" w:cs="Times New Roman"/>
                <w:szCs w:val="20"/>
                <w:lang w:val="en-US" w:eastAsia="zh-CN"/>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gridSpan w:val="2"/>
            <w:vAlign w:val="center"/>
          </w:tcPr>
          <w:p>
            <w:pPr>
              <w:spacing w:line="390" w:lineRule="exact"/>
              <w:jc w:val="center"/>
              <w:rPr>
                <w:rFonts w:ascii="宋体" w:hAnsi="宋体" w:eastAsia="宋体" w:cs="Times New Roman"/>
                <w:szCs w:val="20"/>
              </w:rPr>
            </w:pPr>
            <w:r>
              <w:rPr>
                <w:rFonts w:hint="eastAsia" w:ascii="宋体" w:hAnsi="宋体" w:eastAsia="宋体" w:cs="Times New Roman"/>
                <w:szCs w:val="20"/>
              </w:rPr>
              <w:t>行政职务</w:t>
            </w:r>
          </w:p>
        </w:tc>
        <w:tc>
          <w:tcPr>
            <w:tcW w:w="2262" w:type="dxa"/>
            <w:vAlign w:val="center"/>
          </w:tcPr>
          <w:p>
            <w:pPr>
              <w:pStyle w:val="2"/>
              <w:jc w:val="center"/>
              <w:rPr>
                <w:rFonts w:hint="default"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配电处处长</w:t>
            </w:r>
          </w:p>
        </w:tc>
        <w:tc>
          <w:tcPr>
            <w:tcW w:w="1110" w:type="dxa"/>
            <w:vAlign w:val="center"/>
          </w:tcPr>
          <w:p>
            <w:pPr>
              <w:spacing w:line="390" w:lineRule="exact"/>
              <w:jc w:val="center"/>
              <w:rPr>
                <w:rFonts w:ascii="宋体" w:hAnsi="宋体" w:eastAsia="宋体" w:cs="Times New Roman"/>
                <w:szCs w:val="20"/>
              </w:rPr>
            </w:pPr>
            <w:r>
              <w:rPr>
                <w:rFonts w:hint="eastAsia" w:ascii="宋体" w:hAnsi="宋体" w:eastAsia="宋体" w:cs="Times New Roman"/>
                <w:szCs w:val="20"/>
              </w:rPr>
              <w:t>工作单位</w:t>
            </w:r>
          </w:p>
        </w:tc>
        <w:tc>
          <w:tcPr>
            <w:tcW w:w="3999" w:type="dxa"/>
            <w:vAlign w:val="center"/>
          </w:tcPr>
          <w:p>
            <w:pPr>
              <w:spacing w:line="390" w:lineRule="exact"/>
              <w:jc w:val="center"/>
              <w:rPr>
                <w:rFonts w:hint="default" w:ascii="宋体" w:hAnsi="宋体" w:eastAsia="宋体" w:cs="Times New Roman"/>
                <w:szCs w:val="20"/>
                <w:lang w:val="en-US" w:eastAsia="zh-CN"/>
              </w:rPr>
            </w:pPr>
            <w:r>
              <w:rPr>
                <w:rFonts w:hint="eastAsia" w:ascii="宋体" w:hAnsi="宋体" w:eastAsia="宋体" w:cs="Times New Roman"/>
                <w:szCs w:val="20"/>
                <w:lang w:val="en-US" w:eastAsia="zh-CN"/>
              </w:rPr>
              <w:t>国网四川省电力公司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gridSpan w:val="2"/>
            <w:vAlign w:val="center"/>
          </w:tcPr>
          <w:p>
            <w:pPr>
              <w:spacing w:line="390" w:lineRule="exact"/>
              <w:jc w:val="center"/>
              <w:rPr>
                <w:rFonts w:ascii="宋体" w:hAnsi="宋体" w:eastAsia="宋体" w:cs="Times New Roman"/>
                <w:szCs w:val="20"/>
              </w:rPr>
            </w:pPr>
            <w:r>
              <w:rPr>
                <w:rFonts w:hint="eastAsia" w:ascii="宋体" w:hAnsi="宋体" w:eastAsia="宋体" w:cs="Times New Roman"/>
                <w:szCs w:val="20"/>
              </w:rPr>
              <w:t>技术职称</w:t>
            </w:r>
          </w:p>
        </w:tc>
        <w:tc>
          <w:tcPr>
            <w:tcW w:w="2262" w:type="dxa"/>
            <w:vAlign w:val="center"/>
          </w:tcPr>
          <w:p>
            <w:pPr>
              <w:spacing w:line="390" w:lineRule="exact"/>
              <w:jc w:val="center"/>
              <w:rPr>
                <w:rFonts w:ascii="宋体" w:hAnsi="宋体" w:eastAsia="宋体" w:cs="Times New Roman"/>
                <w:szCs w:val="20"/>
              </w:rPr>
            </w:pPr>
            <w:r>
              <w:rPr>
                <w:rFonts w:hint="eastAsia" w:ascii="宋体" w:hAnsi="宋体" w:eastAsia="宋体" w:cs="Times New Roman"/>
                <w:szCs w:val="20"/>
              </w:rPr>
              <w:t>高级工程师</w:t>
            </w:r>
          </w:p>
        </w:tc>
        <w:tc>
          <w:tcPr>
            <w:tcW w:w="1110" w:type="dxa"/>
            <w:vAlign w:val="center"/>
          </w:tcPr>
          <w:p>
            <w:pPr>
              <w:spacing w:line="390" w:lineRule="exact"/>
              <w:jc w:val="center"/>
              <w:rPr>
                <w:rFonts w:ascii="宋体" w:hAnsi="宋体" w:eastAsia="宋体" w:cs="Times New Roman"/>
                <w:szCs w:val="20"/>
              </w:rPr>
            </w:pPr>
            <w:r>
              <w:rPr>
                <w:rFonts w:hint="eastAsia" w:ascii="宋体" w:hAnsi="宋体" w:eastAsia="宋体" w:cs="Times New Roman"/>
                <w:szCs w:val="20"/>
              </w:rPr>
              <w:t>完成单位</w:t>
            </w:r>
          </w:p>
        </w:tc>
        <w:tc>
          <w:tcPr>
            <w:tcW w:w="3999" w:type="dxa"/>
            <w:vAlign w:val="center"/>
          </w:tcPr>
          <w:p>
            <w:pPr>
              <w:spacing w:line="390" w:lineRule="exact"/>
              <w:jc w:val="center"/>
              <w:rPr>
                <w:rFonts w:ascii="宋体" w:hAnsi="宋体" w:eastAsia="宋体" w:cs="Times New Roman"/>
                <w:szCs w:val="20"/>
              </w:rPr>
            </w:pPr>
            <w:r>
              <w:rPr>
                <w:rFonts w:hint="eastAsia" w:ascii="宋体" w:hAnsi="宋体" w:eastAsia="宋体" w:cs="Times New Roman"/>
                <w:szCs w:val="20"/>
                <w:lang w:val="en-US" w:eastAsia="zh-CN"/>
              </w:rPr>
              <w:t>国网四川省电力公司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47" w:type="dxa"/>
            <w:gridSpan w:val="5"/>
          </w:tcPr>
          <w:p>
            <w:pPr>
              <w:pStyle w:val="3"/>
              <w:spacing w:line="390" w:lineRule="exact"/>
              <w:ind w:firstLine="0" w:firstLineChars="0"/>
              <w:rPr>
                <w:rFonts w:hint="eastAsia" w:ascii="宋体" w:hAnsi="宋体"/>
                <w:sz w:val="21"/>
                <w:lang w:val="en-US" w:eastAsia="zh-CN"/>
              </w:rPr>
            </w:pPr>
            <w:r>
              <w:rPr>
                <w:rFonts w:hint="eastAsia" w:ascii="宋体" w:hAnsi="宋体"/>
                <w:sz w:val="21"/>
                <w:lang w:val="en-US" w:eastAsia="zh-CN"/>
              </w:rPr>
              <w:t>对本项目技术性创造贡献：</w:t>
            </w:r>
          </w:p>
          <w:p>
            <w:pPr>
              <w:pStyle w:val="3"/>
              <w:spacing w:line="390" w:lineRule="exact"/>
              <w:ind w:firstLine="0" w:firstLineChars="0"/>
              <w:rPr>
                <w:rFonts w:hint="eastAsia" w:ascii="宋体" w:hAnsi="宋体"/>
                <w:sz w:val="21"/>
                <w:lang w:val="en-US" w:eastAsia="zh-CN"/>
              </w:rPr>
            </w:pPr>
            <w:r>
              <w:rPr>
                <w:rFonts w:hint="eastAsia" w:ascii="宋体" w:hAnsi="宋体"/>
                <w:sz w:val="21"/>
                <w:lang w:val="en-US" w:eastAsia="zh-CN"/>
              </w:rPr>
              <w:t>本项目占其工作量30%，负责项目整体设备研制及现场应用推广等工作。对创新点2、3做出了重要贡献，</w:t>
            </w:r>
            <w:r>
              <w:rPr>
                <w:rFonts w:hint="default" w:ascii="宋体" w:hAnsi="宋体"/>
                <w:sz w:val="21"/>
                <w:lang w:val="en-US" w:eastAsia="zh-CN"/>
              </w:rPr>
              <w:t>开发了电缆接头温度场监测仪，</w:t>
            </w:r>
            <w:r>
              <w:rPr>
                <w:rFonts w:hint="eastAsia" w:ascii="宋体" w:hAnsi="宋体"/>
                <w:sz w:val="21"/>
                <w:lang w:val="en-US" w:eastAsia="zh-CN"/>
              </w:rPr>
              <w:t>并将该设备进行推广应用；参与了</w:t>
            </w:r>
            <w:r>
              <w:rPr>
                <w:rFonts w:hint="default" w:ascii="宋体" w:hAnsi="宋体"/>
                <w:sz w:val="21"/>
                <w:lang w:val="en-US" w:eastAsia="zh-CN"/>
              </w:rPr>
              <w:t>基于集成式低功耗多传感器融合的电缆状态综合感知技术</w:t>
            </w:r>
            <w:r>
              <w:rPr>
                <w:rFonts w:hint="eastAsia" w:ascii="宋体" w:hAnsi="宋体"/>
                <w:sz w:val="21"/>
                <w:lang w:val="en-US" w:eastAsia="zh-CN"/>
              </w:rPr>
              <w:t>研究</w:t>
            </w:r>
            <w:r>
              <w:rPr>
                <w:rFonts w:hint="default" w:ascii="宋体" w:hAnsi="宋体"/>
                <w:sz w:val="21"/>
                <w:lang w:val="en-US" w:eastAsia="zh-CN"/>
              </w:rPr>
              <w:t>，</w:t>
            </w:r>
            <w:r>
              <w:rPr>
                <w:rFonts w:hint="eastAsia" w:ascii="宋体" w:hAnsi="宋体"/>
                <w:sz w:val="21"/>
                <w:lang w:val="en-US" w:eastAsia="zh-CN"/>
              </w:rPr>
              <w:t>并推广应用</w:t>
            </w:r>
            <w:r>
              <w:rPr>
                <w:rFonts w:hint="default" w:ascii="宋体" w:hAnsi="宋体"/>
                <w:sz w:val="21"/>
                <w:lang w:val="en-US" w:eastAsia="zh-CN"/>
              </w:rPr>
              <w:t>电力电缆运行状态监测成套设备</w:t>
            </w:r>
            <w:r>
              <w:rPr>
                <w:rFonts w:hint="eastAsia" w:ascii="宋体" w:hAnsi="宋体"/>
                <w:sz w:val="21"/>
                <w:lang w:val="en-US" w:eastAsia="zh-CN"/>
              </w:rPr>
              <w:t>。旁证材料：软件著作权</w:t>
            </w:r>
            <w:r>
              <w:rPr>
                <w:rFonts w:hint="default" w:ascii="宋体" w:hAnsi="宋体"/>
                <w:sz w:val="21"/>
                <w:lang w:val="en-US" w:eastAsia="zh-CN"/>
              </w:rPr>
              <w:t>①</w:t>
            </w:r>
            <w:r>
              <w:rPr>
                <w:rFonts w:hint="eastAsia" w:ascii="宋体" w:hAnsi="宋体"/>
                <w:sz w:val="21"/>
                <w:lang w:val="en-US" w:eastAsia="zh-CN"/>
              </w:rPr>
              <w:t>配电电缆环境监测数据接入系统V1.0</w:t>
            </w:r>
            <w:r>
              <w:rPr>
                <w:rFonts w:hint="default" w:ascii="宋体" w:hAnsi="宋体"/>
                <w:sz w:val="21"/>
                <w:lang w:val="en-US" w:eastAsia="zh-CN"/>
              </w:rPr>
              <w:t>②</w:t>
            </w:r>
            <w:r>
              <w:rPr>
                <w:rFonts w:hint="eastAsia" w:ascii="宋体" w:hAnsi="宋体"/>
                <w:sz w:val="21"/>
                <w:lang w:val="en-US" w:eastAsia="zh-CN"/>
              </w:rPr>
              <w:t>配电电缆中间接头防火防爆可视化系统V1.0等。</w:t>
            </w:r>
          </w:p>
          <w:p>
            <w:pPr>
              <w:pStyle w:val="3"/>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eastAsia="仿宋_GB2312"/>
                <w:b/>
                <w:color w:val="000000"/>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gridSpan w:val="2"/>
            <w:vAlign w:val="center"/>
          </w:tcPr>
          <w:p>
            <w:pPr>
              <w:spacing w:line="390" w:lineRule="exact"/>
              <w:jc w:val="center"/>
              <w:rPr>
                <w:rFonts w:ascii="宋体" w:hAnsi="宋体" w:eastAsia="宋体" w:cs="Times New Roman"/>
                <w:kern w:val="2"/>
                <w:sz w:val="21"/>
                <w:szCs w:val="20"/>
                <w:lang w:val="en-US" w:eastAsia="zh-CN" w:bidi="ar-SA"/>
              </w:rPr>
            </w:pPr>
            <w:r>
              <w:rPr>
                <w:rFonts w:hint="eastAsia" w:ascii="宋体" w:hAnsi="宋体" w:eastAsia="宋体" w:cs="Times New Roman"/>
                <w:szCs w:val="20"/>
              </w:rPr>
              <w:t>姓名</w:t>
            </w:r>
          </w:p>
        </w:tc>
        <w:tc>
          <w:tcPr>
            <w:tcW w:w="2262" w:type="dxa"/>
            <w:vAlign w:val="center"/>
          </w:tcPr>
          <w:p>
            <w:pPr>
              <w:pStyle w:val="2"/>
              <w:jc w:val="center"/>
              <w:rPr>
                <w:rFonts w:hint="default"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倪晓璐</w:t>
            </w:r>
          </w:p>
        </w:tc>
        <w:tc>
          <w:tcPr>
            <w:tcW w:w="1110" w:type="dxa"/>
            <w:vAlign w:val="center"/>
          </w:tcPr>
          <w:p>
            <w:pPr>
              <w:spacing w:line="390" w:lineRule="exact"/>
              <w:jc w:val="center"/>
              <w:rPr>
                <w:rFonts w:hint="eastAsia"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排名</w:t>
            </w:r>
          </w:p>
        </w:tc>
        <w:tc>
          <w:tcPr>
            <w:tcW w:w="3999" w:type="dxa"/>
          </w:tcPr>
          <w:p>
            <w:pPr>
              <w:pStyle w:val="3"/>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default" w:ascii="宋体" w:hAnsi="宋体" w:eastAsia="宋体" w:cs="Times New Roman"/>
                <w:kern w:val="2"/>
                <w:sz w:val="21"/>
                <w:szCs w:val="20"/>
                <w:lang w:val="en-US" w:eastAsia="zh-CN" w:bidi="ar-SA"/>
              </w:rPr>
            </w:pPr>
            <w:r>
              <w:rPr>
                <w:rFonts w:hint="eastAsia" w:ascii="宋体" w:hAnsi="宋体" w:cs="Times New Roman"/>
                <w:kern w:val="2"/>
                <w:sz w:val="21"/>
                <w:szCs w:val="20"/>
                <w:lang w:val="en-US" w:eastAsia="zh-CN" w:bidi="ar-SA"/>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gridSpan w:val="2"/>
            <w:vAlign w:val="center"/>
          </w:tcPr>
          <w:p>
            <w:pPr>
              <w:spacing w:line="390" w:lineRule="exact"/>
              <w:jc w:val="center"/>
              <w:rPr>
                <w:rFonts w:ascii="宋体" w:hAnsi="宋体" w:eastAsia="宋体" w:cs="Times New Roman"/>
                <w:kern w:val="2"/>
                <w:sz w:val="21"/>
                <w:szCs w:val="20"/>
                <w:lang w:val="en-US" w:eastAsia="zh-CN" w:bidi="ar-SA"/>
              </w:rPr>
            </w:pPr>
            <w:r>
              <w:rPr>
                <w:rFonts w:hint="eastAsia" w:ascii="宋体" w:hAnsi="宋体" w:eastAsia="宋体" w:cs="Times New Roman"/>
                <w:szCs w:val="20"/>
              </w:rPr>
              <w:t>行政职务</w:t>
            </w:r>
          </w:p>
        </w:tc>
        <w:tc>
          <w:tcPr>
            <w:tcW w:w="2262" w:type="dxa"/>
            <w:vAlign w:val="center"/>
          </w:tcPr>
          <w:p>
            <w:pPr>
              <w:pStyle w:val="2"/>
              <w:jc w:val="center"/>
              <w:rPr>
                <w:rFonts w:hint="default"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无</w:t>
            </w:r>
          </w:p>
        </w:tc>
        <w:tc>
          <w:tcPr>
            <w:tcW w:w="1110" w:type="dxa"/>
            <w:vAlign w:val="center"/>
          </w:tcPr>
          <w:p>
            <w:pPr>
              <w:spacing w:line="390" w:lineRule="exact"/>
              <w:jc w:val="center"/>
              <w:rPr>
                <w:rFonts w:hint="eastAsia"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工作单位</w:t>
            </w:r>
          </w:p>
        </w:tc>
        <w:tc>
          <w:tcPr>
            <w:tcW w:w="3999" w:type="dxa"/>
          </w:tcPr>
          <w:p>
            <w:pPr>
              <w:pStyle w:val="3"/>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杭州巨骐信息科技股份有限公司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gridSpan w:val="2"/>
            <w:vAlign w:val="center"/>
          </w:tcPr>
          <w:p>
            <w:pPr>
              <w:spacing w:line="390" w:lineRule="exact"/>
              <w:jc w:val="center"/>
              <w:rPr>
                <w:rFonts w:ascii="宋体" w:hAnsi="宋体" w:eastAsia="宋体" w:cs="Times New Roman"/>
                <w:kern w:val="2"/>
                <w:sz w:val="21"/>
                <w:szCs w:val="20"/>
                <w:lang w:val="en-US" w:eastAsia="zh-CN" w:bidi="ar-SA"/>
              </w:rPr>
            </w:pPr>
            <w:r>
              <w:rPr>
                <w:rFonts w:hint="eastAsia" w:ascii="宋体" w:hAnsi="宋体" w:eastAsia="宋体" w:cs="Times New Roman"/>
                <w:szCs w:val="20"/>
              </w:rPr>
              <w:t>技术职称</w:t>
            </w:r>
          </w:p>
        </w:tc>
        <w:tc>
          <w:tcPr>
            <w:tcW w:w="2262" w:type="dxa"/>
            <w:vAlign w:val="center"/>
          </w:tcPr>
          <w:p>
            <w:pPr>
              <w:spacing w:line="390" w:lineRule="exact"/>
              <w:jc w:val="center"/>
              <w:rPr>
                <w:rFonts w:hint="default"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无</w:t>
            </w:r>
          </w:p>
        </w:tc>
        <w:tc>
          <w:tcPr>
            <w:tcW w:w="1110" w:type="dxa"/>
            <w:vAlign w:val="center"/>
          </w:tcPr>
          <w:p>
            <w:pPr>
              <w:spacing w:line="390" w:lineRule="exact"/>
              <w:jc w:val="center"/>
              <w:rPr>
                <w:rFonts w:hint="eastAsia"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完成单位</w:t>
            </w:r>
          </w:p>
        </w:tc>
        <w:tc>
          <w:tcPr>
            <w:tcW w:w="3999" w:type="dxa"/>
          </w:tcPr>
          <w:p>
            <w:pPr>
              <w:pStyle w:val="3"/>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杭州巨骐信息科技股份有限公司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5" w:hRule="atLeast"/>
        </w:trPr>
        <w:tc>
          <w:tcPr>
            <w:tcW w:w="8647" w:type="dxa"/>
            <w:gridSpan w:val="5"/>
          </w:tcPr>
          <w:p>
            <w:pPr>
              <w:pStyle w:val="3"/>
              <w:spacing w:line="390" w:lineRule="exact"/>
              <w:ind w:firstLine="0" w:firstLineChars="0"/>
              <w:rPr>
                <w:rFonts w:hint="eastAsia" w:ascii="宋体" w:hAnsi="宋体"/>
                <w:sz w:val="21"/>
                <w:lang w:val="en-US" w:eastAsia="zh-CN"/>
              </w:rPr>
            </w:pPr>
            <w:r>
              <w:rPr>
                <w:rFonts w:hint="eastAsia" w:ascii="宋体" w:hAnsi="宋体"/>
                <w:sz w:val="21"/>
                <w:lang w:val="en-US" w:eastAsia="zh-CN"/>
              </w:rPr>
              <w:t>对本项目技术性创造贡献：</w:t>
            </w:r>
          </w:p>
          <w:p>
            <w:pPr>
              <w:pStyle w:val="3"/>
              <w:spacing w:line="390" w:lineRule="exact"/>
              <w:ind w:firstLine="0" w:firstLineChars="0"/>
              <w:rPr>
                <w:rFonts w:eastAsia="仿宋_GB2312"/>
                <w:b/>
                <w:color w:val="000000"/>
                <w:kern w:val="0"/>
                <w:szCs w:val="21"/>
              </w:rPr>
            </w:pPr>
            <w:r>
              <w:rPr>
                <w:rFonts w:hint="eastAsia" w:ascii="宋体" w:hAnsi="宋体"/>
                <w:sz w:val="21"/>
                <w:lang w:val="en-US" w:eastAsia="zh-CN"/>
              </w:rPr>
              <w:t>本项目占其工作量30%，负责电力电缆运行状态监测成套设备研发工作，对创新点3有重要贡献，研发了多参数电缆运行环境智能监测装置，研发了基于多源数据融合的电缆状态监测系统。旁证材料：</w:t>
            </w:r>
            <w:r>
              <w:rPr>
                <w:rFonts w:hint="default" w:ascii="宋体" w:hAnsi="宋体"/>
                <w:sz w:val="21"/>
                <w:lang w:val="en-US" w:eastAsia="zh-CN"/>
              </w:rPr>
              <w:t>①</w:t>
            </w:r>
            <w:r>
              <w:rPr>
                <w:rFonts w:hint="eastAsia" w:ascii="宋体" w:hAnsi="宋体"/>
                <w:sz w:val="21"/>
                <w:lang w:val="en-US" w:eastAsia="zh-CN"/>
              </w:rPr>
              <w:t>发明专利一种用于高压电缆的智能接地装置及使用方法，ZL202010877465.0，证书号第4723895号</w:t>
            </w:r>
            <w:r>
              <w:rPr>
                <w:rFonts w:hint="default" w:ascii="宋体" w:hAnsi="宋体"/>
                <w:sz w:val="21"/>
                <w:lang w:val="en-US" w:eastAsia="zh-CN"/>
              </w:rPr>
              <w:t>②</w:t>
            </w:r>
            <w:r>
              <w:rPr>
                <w:rFonts w:hint="eastAsia" w:ascii="宋体" w:hAnsi="宋体"/>
                <w:sz w:val="21"/>
                <w:lang w:val="en-US" w:eastAsia="zh-CN"/>
              </w:rPr>
              <w:t>一种具有防盗功能的智能接地箱，ZL202010825076.3，证书号第4781184号等。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4" w:type="dxa"/>
            <w:vAlign w:val="center"/>
          </w:tcPr>
          <w:p>
            <w:pPr>
              <w:spacing w:line="390" w:lineRule="exact"/>
              <w:jc w:val="center"/>
              <w:rPr>
                <w:rFonts w:ascii="宋体" w:hAnsi="宋体" w:eastAsia="宋体" w:cs="Times New Roman"/>
                <w:kern w:val="2"/>
                <w:sz w:val="21"/>
                <w:szCs w:val="20"/>
                <w:lang w:val="en-US" w:eastAsia="zh-CN" w:bidi="ar-SA"/>
              </w:rPr>
            </w:pPr>
            <w:r>
              <w:rPr>
                <w:rFonts w:hint="eastAsia" w:ascii="宋体" w:hAnsi="宋体" w:eastAsia="宋体" w:cs="Times New Roman"/>
                <w:szCs w:val="20"/>
              </w:rPr>
              <w:t>姓名</w:t>
            </w:r>
          </w:p>
        </w:tc>
        <w:tc>
          <w:tcPr>
            <w:tcW w:w="2264" w:type="dxa"/>
            <w:gridSpan w:val="2"/>
            <w:vAlign w:val="center"/>
          </w:tcPr>
          <w:p>
            <w:pPr>
              <w:pStyle w:val="2"/>
              <w:jc w:val="center"/>
              <w:rPr>
                <w:rFonts w:hint="default"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刘焕新</w:t>
            </w:r>
          </w:p>
        </w:tc>
        <w:tc>
          <w:tcPr>
            <w:tcW w:w="1110" w:type="dxa"/>
            <w:vAlign w:val="center"/>
          </w:tcPr>
          <w:p>
            <w:pPr>
              <w:spacing w:line="390" w:lineRule="exact"/>
              <w:jc w:val="center"/>
              <w:rPr>
                <w:rFonts w:hint="eastAsia" w:ascii="宋体" w:hAnsi="宋体" w:eastAsia="宋体" w:cs="Times New Roman"/>
                <w:kern w:val="2"/>
                <w:sz w:val="21"/>
                <w:szCs w:val="20"/>
                <w:lang w:val="en-US" w:eastAsia="zh-CN" w:bidi="ar-SA"/>
              </w:rPr>
            </w:pPr>
            <w:r>
              <w:rPr>
                <w:rFonts w:hint="eastAsia" w:ascii="宋体" w:hAnsi="宋体" w:eastAsia="宋体" w:cs="Times New Roman"/>
                <w:szCs w:val="20"/>
              </w:rPr>
              <w:t>排名</w:t>
            </w:r>
          </w:p>
        </w:tc>
        <w:tc>
          <w:tcPr>
            <w:tcW w:w="3999" w:type="dxa"/>
            <w:vAlign w:val="top"/>
          </w:tcPr>
          <w:p>
            <w:pPr>
              <w:pStyle w:val="3"/>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Times New Roman"/>
                <w:kern w:val="2"/>
                <w:sz w:val="21"/>
                <w:szCs w:val="20"/>
                <w:lang w:val="en-US" w:eastAsia="zh-CN" w:bidi="ar-SA"/>
              </w:rPr>
            </w:pPr>
            <w:r>
              <w:rPr>
                <w:rFonts w:hint="eastAsia" w:ascii="宋体" w:hAnsi="宋体" w:cs="Times New Roman"/>
                <w:kern w:val="2"/>
                <w:sz w:val="21"/>
                <w:szCs w:val="20"/>
                <w:lang w:val="en-US" w:eastAsia="zh-CN" w:bidi="ar-SA"/>
              </w:rP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4" w:type="dxa"/>
            <w:vAlign w:val="center"/>
          </w:tcPr>
          <w:p>
            <w:pPr>
              <w:spacing w:line="390" w:lineRule="exact"/>
              <w:jc w:val="center"/>
              <w:rPr>
                <w:rFonts w:ascii="宋体" w:hAnsi="宋体" w:eastAsia="宋体" w:cs="Times New Roman"/>
                <w:kern w:val="2"/>
                <w:sz w:val="21"/>
                <w:szCs w:val="20"/>
                <w:lang w:val="en-US" w:eastAsia="zh-CN" w:bidi="ar-SA"/>
              </w:rPr>
            </w:pPr>
            <w:r>
              <w:rPr>
                <w:rFonts w:hint="eastAsia" w:ascii="宋体" w:hAnsi="宋体" w:eastAsia="宋体" w:cs="Times New Roman"/>
                <w:szCs w:val="20"/>
              </w:rPr>
              <w:t>行政职务</w:t>
            </w:r>
          </w:p>
        </w:tc>
        <w:tc>
          <w:tcPr>
            <w:tcW w:w="2264" w:type="dxa"/>
            <w:gridSpan w:val="2"/>
            <w:vAlign w:val="center"/>
          </w:tcPr>
          <w:p>
            <w:pPr>
              <w:pStyle w:val="2"/>
              <w:jc w:val="center"/>
              <w:rPr>
                <w:rFonts w:hint="default"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无</w:t>
            </w:r>
          </w:p>
        </w:tc>
        <w:tc>
          <w:tcPr>
            <w:tcW w:w="1110" w:type="dxa"/>
            <w:vAlign w:val="center"/>
          </w:tcPr>
          <w:p>
            <w:pPr>
              <w:spacing w:line="390" w:lineRule="exact"/>
              <w:jc w:val="center"/>
              <w:rPr>
                <w:rFonts w:hint="eastAsia"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工作单位</w:t>
            </w:r>
          </w:p>
        </w:tc>
        <w:tc>
          <w:tcPr>
            <w:tcW w:w="3999" w:type="dxa"/>
            <w:vAlign w:val="top"/>
          </w:tcPr>
          <w:p>
            <w:pPr>
              <w:pStyle w:val="3"/>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浙江万马股份有限公司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4" w:type="dxa"/>
            <w:vAlign w:val="center"/>
          </w:tcPr>
          <w:p>
            <w:pPr>
              <w:spacing w:line="390" w:lineRule="exact"/>
              <w:jc w:val="center"/>
              <w:rPr>
                <w:rFonts w:ascii="宋体" w:hAnsi="宋体" w:eastAsia="宋体" w:cs="Times New Roman"/>
                <w:kern w:val="2"/>
                <w:sz w:val="21"/>
                <w:szCs w:val="20"/>
                <w:lang w:val="en-US" w:eastAsia="zh-CN" w:bidi="ar-SA"/>
              </w:rPr>
            </w:pPr>
            <w:r>
              <w:rPr>
                <w:rFonts w:hint="eastAsia" w:ascii="宋体" w:hAnsi="宋体" w:eastAsia="宋体" w:cs="Times New Roman"/>
                <w:szCs w:val="20"/>
              </w:rPr>
              <w:t>技术职称</w:t>
            </w:r>
          </w:p>
        </w:tc>
        <w:tc>
          <w:tcPr>
            <w:tcW w:w="2264" w:type="dxa"/>
            <w:gridSpan w:val="2"/>
            <w:vAlign w:val="center"/>
          </w:tcPr>
          <w:p>
            <w:pPr>
              <w:spacing w:line="390" w:lineRule="exact"/>
              <w:jc w:val="center"/>
              <w:rPr>
                <w:rFonts w:hint="default"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教授级高工</w:t>
            </w:r>
          </w:p>
        </w:tc>
        <w:tc>
          <w:tcPr>
            <w:tcW w:w="1110" w:type="dxa"/>
            <w:vAlign w:val="center"/>
          </w:tcPr>
          <w:p>
            <w:pPr>
              <w:spacing w:line="390" w:lineRule="exact"/>
              <w:jc w:val="center"/>
              <w:rPr>
                <w:rFonts w:hint="eastAsia"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完成单位</w:t>
            </w:r>
          </w:p>
        </w:tc>
        <w:tc>
          <w:tcPr>
            <w:tcW w:w="3999" w:type="dxa"/>
            <w:vAlign w:val="top"/>
          </w:tcPr>
          <w:p>
            <w:pPr>
              <w:pStyle w:val="3"/>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Times New Roman"/>
                <w:kern w:val="2"/>
                <w:sz w:val="21"/>
                <w:szCs w:val="20"/>
                <w:lang w:val="en-US" w:eastAsia="zh-CN" w:bidi="ar-SA"/>
              </w:rPr>
            </w:pPr>
            <w:r>
              <w:rPr>
                <w:rFonts w:hint="eastAsia" w:ascii="宋体" w:hAnsi="宋体" w:cs="Times New Roman"/>
                <w:kern w:val="2"/>
                <w:sz w:val="21"/>
                <w:szCs w:val="20"/>
                <w:lang w:val="en-US" w:eastAsia="zh-CN" w:bidi="ar-SA"/>
              </w:rPr>
              <w:t>浙江万马股份有限公司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47" w:type="dxa"/>
            <w:gridSpan w:val="5"/>
            <w:vAlign w:val="top"/>
          </w:tcPr>
          <w:p>
            <w:pPr>
              <w:pStyle w:val="3"/>
              <w:spacing w:line="390" w:lineRule="exact"/>
              <w:ind w:firstLine="0" w:firstLineChars="0"/>
              <w:rPr>
                <w:rFonts w:hint="eastAsia" w:ascii="宋体" w:hAnsi="宋体"/>
                <w:sz w:val="21"/>
                <w:lang w:val="en-US" w:eastAsia="zh-CN"/>
              </w:rPr>
            </w:pPr>
            <w:r>
              <w:rPr>
                <w:rFonts w:hint="eastAsia" w:ascii="宋体" w:hAnsi="宋体"/>
                <w:sz w:val="21"/>
                <w:lang w:val="en-US" w:eastAsia="zh-CN"/>
              </w:rPr>
              <w:t>对本项目技术性创造贡献：</w:t>
            </w:r>
          </w:p>
          <w:p>
            <w:pPr>
              <w:pStyle w:val="3"/>
              <w:spacing w:line="390" w:lineRule="exact"/>
              <w:ind w:firstLine="0" w:firstLineChars="0"/>
              <w:rPr>
                <w:rFonts w:hint="default" w:ascii="宋体" w:hAnsi="宋体"/>
                <w:sz w:val="21"/>
                <w:lang w:val="en-US" w:eastAsia="zh-CN"/>
              </w:rPr>
            </w:pPr>
            <w:r>
              <w:rPr>
                <w:rFonts w:hint="eastAsia" w:ascii="宋体" w:hAnsi="宋体"/>
                <w:sz w:val="21"/>
                <w:lang w:val="en-US" w:eastAsia="zh-CN"/>
              </w:rPr>
              <w:t>本项目占其工作量30%，负责研发电力电缆绝缘性能提高关键制备技术，对创新点1有重要贡献。研发了石墨烯填充的电缆导体改进了电缆脱气工艺。旁证材料：发明专利</w:t>
            </w:r>
            <w:r>
              <w:rPr>
                <w:rFonts w:hint="default" w:ascii="宋体" w:hAnsi="宋体"/>
                <w:sz w:val="21"/>
                <w:lang w:val="en-US" w:eastAsia="zh-CN"/>
              </w:rPr>
              <w:t>①</w:t>
            </w:r>
            <w:r>
              <w:rPr>
                <w:rFonts w:hint="eastAsia" w:ascii="宋体" w:hAnsi="宋体"/>
                <w:sz w:val="21"/>
                <w:lang w:val="en-US" w:eastAsia="zh-CN"/>
              </w:rPr>
              <w:t>一种基于石墨烯填充的电缆导体及其制备方法，ZL201610553433.9</w:t>
            </w:r>
            <w:r>
              <w:rPr>
                <w:rFonts w:hint="default" w:ascii="宋体" w:hAnsi="宋体"/>
                <w:sz w:val="21"/>
                <w:lang w:val="en-US" w:eastAsia="zh-CN"/>
              </w:rPr>
              <w:t>②</w:t>
            </w:r>
            <w:r>
              <w:rPr>
                <w:rFonts w:hint="eastAsia" w:ascii="宋体" w:hAnsi="宋体"/>
                <w:sz w:val="21"/>
                <w:lang w:val="en-US" w:eastAsia="zh-CN"/>
              </w:rPr>
              <w:t>自感温自预警纵向阳水架空电缆及其制作方法、检测设备，ZL201810467903.9</w:t>
            </w:r>
            <w:r>
              <w:rPr>
                <w:rFonts w:hint="default" w:ascii="宋体" w:hAnsi="宋体"/>
                <w:sz w:val="21"/>
                <w:lang w:val="en-US" w:eastAsia="zh-CN"/>
              </w:rPr>
              <w:t>③</w:t>
            </w:r>
            <w:r>
              <w:rPr>
                <w:rFonts w:hint="eastAsia" w:ascii="宋体" w:hAnsi="宋体"/>
                <w:sz w:val="21"/>
                <w:lang w:val="en-US" w:eastAsia="zh-CN"/>
              </w:rPr>
              <w:t>自支撑金属防护型耐火电缆的生产工艺及生产设备，ZL201510998224.0等。</w:t>
            </w:r>
          </w:p>
          <w:p>
            <w:pPr>
              <w:pStyle w:val="3"/>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Times New Roman"/>
                <w:kern w:val="2"/>
                <w:sz w:val="21"/>
                <w:szCs w:val="20"/>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4" w:type="dxa"/>
            <w:vAlign w:val="center"/>
          </w:tcPr>
          <w:p>
            <w:pPr>
              <w:spacing w:line="390" w:lineRule="exact"/>
              <w:jc w:val="center"/>
              <w:rPr>
                <w:rFonts w:hint="eastAsia" w:ascii="宋体" w:hAnsi="宋体" w:eastAsia="宋体" w:cs="Times New Roman"/>
                <w:kern w:val="2"/>
                <w:sz w:val="21"/>
                <w:szCs w:val="20"/>
                <w:lang w:val="en-US" w:eastAsia="zh-CN" w:bidi="ar-SA"/>
              </w:rPr>
            </w:pPr>
            <w:r>
              <w:rPr>
                <w:rFonts w:hint="eastAsia" w:ascii="宋体" w:hAnsi="宋体" w:eastAsia="宋体" w:cs="Times New Roman"/>
                <w:szCs w:val="20"/>
              </w:rPr>
              <w:t>姓名</w:t>
            </w:r>
          </w:p>
        </w:tc>
        <w:tc>
          <w:tcPr>
            <w:tcW w:w="2264" w:type="dxa"/>
            <w:gridSpan w:val="2"/>
            <w:vAlign w:val="center"/>
          </w:tcPr>
          <w:p>
            <w:pPr>
              <w:pStyle w:val="2"/>
              <w:jc w:val="center"/>
              <w:rPr>
                <w:rFonts w:hint="eastAsia"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吴驰</w:t>
            </w:r>
          </w:p>
        </w:tc>
        <w:tc>
          <w:tcPr>
            <w:tcW w:w="1110" w:type="dxa"/>
            <w:vAlign w:val="center"/>
          </w:tcPr>
          <w:p>
            <w:pPr>
              <w:spacing w:line="390" w:lineRule="exact"/>
              <w:jc w:val="center"/>
              <w:rPr>
                <w:rFonts w:hint="eastAsia"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排名</w:t>
            </w:r>
          </w:p>
        </w:tc>
        <w:tc>
          <w:tcPr>
            <w:tcW w:w="3999" w:type="dxa"/>
            <w:vAlign w:val="top"/>
          </w:tcPr>
          <w:p>
            <w:pPr>
              <w:pStyle w:val="3"/>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4" w:type="dxa"/>
            <w:vAlign w:val="center"/>
          </w:tcPr>
          <w:p>
            <w:pPr>
              <w:spacing w:line="390" w:lineRule="exact"/>
              <w:jc w:val="center"/>
              <w:rPr>
                <w:rFonts w:ascii="宋体" w:hAnsi="宋体" w:eastAsia="宋体" w:cs="Times New Roman"/>
                <w:kern w:val="2"/>
                <w:sz w:val="21"/>
                <w:szCs w:val="20"/>
                <w:lang w:val="en-US" w:eastAsia="zh-CN" w:bidi="ar-SA"/>
              </w:rPr>
            </w:pPr>
            <w:r>
              <w:rPr>
                <w:rFonts w:hint="eastAsia" w:ascii="宋体" w:hAnsi="宋体" w:eastAsia="宋体" w:cs="Times New Roman"/>
                <w:szCs w:val="20"/>
              </w:rPr>
              <w:t>行政职务</w:t>
            </w:r>
          </w:p>
        </w:tc>
        <w:tc>
          <w:tcPr>
            <w:tcW w:w="2264" w:type="dxa"/>
            <w:gridSpan w:val="2"/>
            <w:vAlign w:val="center"/>
          </w:tcPr>
          <w:p>
            <w:pPr>
              <w:pStyle w:val="2"/>
              <w:jc w:val="center"/>
              <w:rPr>
                <w:rFonts w:hint="default"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五级职员</w:t>
            </w:r>
          </w:p>
        </w:tc>
        <w:tc>
          <w:tcPr>
            <w:tcW w:w="1110" w:type="dxa"/>
            <w:vAlign w:val="center"/>
          </w:tcPr>
          <w:p>
            <w:pPr>
              <w:spacing w:line="390" w:lineRule="exact"/>
              <w:jc w:val="center"/>
              <w:rPr>
                <w:rFonts w:hint="eastAsia"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工作单位</w:t>
            </w:r>
          </w:p>
        </w:tc>
        <w:tc>
          <w:tcPr>
            <w:tcW w:w="3999" w:type="dxa"/>
          </w:tcPr>
          <w:p>
            <w:pPr>
              <w:pStyle w:val="3"/>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Times New Roman"/>
                <w:kern w:val="2"/>
                <w:sz w:val="21"/>
                <w:szCs w:val="20"/>
                <w:lang w:val="en-US" w:eastAsia="zh-CN" w:bidi="ar-SA"/>
              </w:rPr>
            </w:pPr>
            <w:r>
              <w:rPr>
                <w:rFonts w:hint="eastAsia" w:ascii="宋体" w:hAnsi="宋体"/>
                <w:sz w:val="21"/>
                <w:lang w:val="en-US" w:eastAsia="zh-CN"/>
              </w:rPr>
              <w:t>国网四川省电力公司电力科学研究院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4" w:type="dxa"/>
            <w:vAlign w:val="center"/>
          </w:tcPr>
          <w:p>
            <w:pPr>
              <w:spacing w:line="390" w:lineRule="exact"/>
              <w:jc w:val="center"/>
              <w:rPr>
                <w:rFonts w:ascii="宋体" w:hAnsi="宋体" w:eastAsia="宋体" w:cs="Times New Roman"/>
                <w:kern w:val="2"/>
                <w:sz w:val="21"/>
                <w:szCs w:val="20"/>
                <w:lang w:val="en-US" w:eastAsia="zh-CN" w:bidi="ar-SA"/>
              </w:rPr>
            </w:pPr>
            <w:r>
              <w:rPr>
                <w:rFonts w:hint="eastAsia" w:ascii="宋体" w:hAnsi="宋体" w:eastAsia="宋体" w:cs="Times New Roman"/>
                <w:szCs w:val="20"/>
              </w:rPr>
              <w:t>技术职称</w:t>
            </w:r>
          </w:p>
        </w:tc>
        <w:tc>
          <w:tcPr>
            <w:tcW w:w="2264" w:type="dxa"/>
            <w:gridSpan w:val="2"/>
            <w:vAlign w:val="center"/>
          </w:tcPr>
          <w:p>
            <w:pPr>
              <w:spacing w:line="390" w:lineRule="exact"/>
              <w:jc w:val="center"/>
              <w:rPr>
                <w:rFonts w:hint="default"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高级工程师</w:t>
            </w:r>
          </w:p>
        </w:tc>
        <w:tc>
          <w:tcPr>
            <w:tcW w:w="1110" w:type="dxa"/>
            <w:vAlign w:val="center"/>
          </w:tcPr>
          <w:p>
            <w:pPr>
              <w:spacing w:line="390" w:lineRule="exact"/>
              <w:jc w:val="center"/>
              <w:rPr>
                <w:rFonts w:hint="eastAsia"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完成单位</w:t>
            </w:r>
          </w:p>
        </w:tc>
        <w:tc>
          <w:tcPr>
            <w:tcW w:w="3999" w:type="dxa"/>
          </w:tcPr>
          <w:p>
            <w:pPr>
              <w:pStyle w:val="3"/>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Times New Roman"/>
                <w:kern w:val="2"/>
                <w:sz w:val="21"/>
                <w:szCs w:val="20"/>
                <w:lang w:val="en-US" w:eastAsia="zh-CN" w:bidi="ar-SA"/>
              </w:rPr>
            </w:pPr>
            <w:r>
              <w:rPr>
                <w:rFonts w:hint="eastAsia" w:ascii="宋体" w:hAnsi="宋体"/>
                <w:sz w:val="21"/>
                <w:lang w:val="en-US" w:eastAsia="zh-CN"/>
              </w:rPr>
              <w:t>国网四川省电力公司电力科学研究院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47" w:type="dxa"/>
            <w:gridSpan w:val="5"/>
          </w:tcPr>
          <w:p>
            <w:pPr>
              <w:pStyle w:val="3"/>
              <w:spacing w:line="390" w:lineRule="exact"/>
              <w:ind w:firstLine="0" w:firstLineChars="0"/>
              <w:rPr>
                <w:rFonts w:hint="eastAsia" w:ascii="宋体" w:hAnsi="宋体"/>
                <w:sz w:val="21"/>
                <w:lang w:val="en-US" w:eastAsia="zh-CN"/>
              </w:rPr>
            </w:pPr>
            <w:r>
              <w:rPr>
                <w:rFonts w:hint="eastAsia" w:ascii="宋体" w:hAnsi="宋体"/>
                <w:sz w:val="21"/>
                <w:lang w:val="en-US" w:eastAsia="zh-CN"/>
              </w:rPr>
              <w:t>对本项目技术性创造贡献：</w:t>
            </w:r>
          </w:p>
          <w:p>
            <w:pPr>
              <w:pStyle w:val="3"/>
              <w:spacing w:line="390" w:lineRule="exact"/>
              <w:ind w:firstLine="0" w:firstLineChars="0"/>
              <w:rPr>
                <w:rFonts w:hint="eastAsia" w:ascii="宋体" w:hAnsi="宋体"/>
                <w:sz w:val="21"/>
                <w:lang w:val="en-US" w:eastAsia="zh-CN"/>
              </w:rPr>
            </w:pPr>
            <w:r>
              <w:rPr>
                <w:rFonts w:hint="eastAsia" w:ascii="宋体" w:hAnsi="宋体"/>
                <w:sz w:val="21"/>
                <w:lang w:val="en-US" w:eastAsia="zh-CN"/>
              </w:rPr>
              <w:t>本项目占其工作量30%，负责项目设备研制及现场应用推广等工作。对创新点2、3做出了重要贡献，</w:t>
            </w:r>
            <w:r>
              <w:rPr>
                <w:rFonts w:hint="default" w:ascii="宋体" w:hAnsi="宋体"/>
                <w:sz w:val="21"/>
                <w:lang w:val="en-US" w:eastAsia="zh-CN"/>
              </w:rPr>
              <w:t>开发了电缆接头温度场监测仪，</w:t>
            </w:r>
            <w:r>
              <w:rPr>
                <w:rFonts w:hint="eastAsia" w:ascii="宋体" w:hAnsi="宋体"/>
                <w:sz w:val="21"/>
                <w:lang w:val="en-US" w:eastAsia="zh-CN"/>
              </w:rPr>
              <w:t>并将该设备进行推广应用；参与了</w:t>
            </w:r>
            <w:r>
              <w:rPr>
                <w:rFonts w:hint="default" w:ascii="宋体" w:hAnsi="宋体"/>
                <w:sz w:val="21"/>
                <w:lang w:val="en-US" w:eastAsia="zh-CN"/>
              </w:rPr>
              <w:t>基于集成式低功耗多传感器融合的电缆状态综合感知技术</w:t>
            </w:r>
            <w:r>
              <w:rPr>
                <w:rFonts w:hint="eastAsia" w:ascii="宋体" w:hAnsi="宋体"/>
                <w:sz w:val="21"/>
                <w:lang w:val="en-US" w:eastAsia="zh-CN"/>
              </w:rPr>
              <w:t>研究。旁证材料：软件著作权</w:t>
            </w:r>
            <w:r>
              <w:rPr>
                <w:rFonts w:hint="default" w:ascii="宋体" w:hAnsi="宋体"/>
                <w:sz w:val="21"/>
                <w:lang w:val="en-US" w:eastAsia="zh-CN"/>
              </w:rPr>
              <w:t>①</w:t>
            </w:r>
            <w:r>
              <w:rPr>
                <w:rFonts w:hint="eastAsia" w:ascii="宋体" w:hAnsi="宋体"/>
                <w:sz w:val="21"/>
                <w:lang w:val="en-US" w:eastAsia="zh-CN"/>
              </w:rPr>
              <w:t>配电电缆环境监测数据接入系统V1.0</w:t>
            </w:r>
            <w:r>
              <w:rPr>
                <w:rFonts w:hint="default" w:ascii="宋体" w:hAnsi="宋体"/>
                <w:sz w:val="21"/>
                <w:lang w:val="en-US" w:eastAsia="zh-CN"/>
              </w:rPr>
              <w:t>②</w:t>
            </w:r>
            <w:r>
              <w:rPr>
                <w:rFonts w:hint="eastAsia" w:ascii="宋体" w:hAnsi="宋体"/>
                <w:sz w:val="21"/>
                <w:lang w:val="en-US" w:eastAsia="zh-CN"/>
              </w:rPr>
              <w:t>配电电缆中间接头防火防爆可视化系统V1.0等。</w:t>
            </w:r>
          </w:p>
          <w:p>
            <w:pPr>
              <w:pStyle w:val="3"/>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eastAsia="仿宋_GB2312"/>
                <w:b/>
                <w:color w:val="000000"/>
                <w:kern w:val="0"/>
                <w:szCs w:val="21"/>
              </w:rPr>
            </w:pPr>
          </w:p>
        </w:tc>
      </w:tr>
    </w:tbl>
    <w:p>
      <w:pPr>
        <w:pStyle w:val="9"/>
        <w:numPr>
          <w:ilvl w:val="0"/>
          <w:numId w:val="0"/>
        </w:numPr>
        <w:adjustRightInd w:val="0"/>
        <w:snapToGrid w:val="0"/>
        <w:spacing w:line="360" w:lineRule="auto"/>
        <w:ind w:leftChars="0"/>
        <w:outlineLvl w:val="0"/>
        <w:rPr>
          <w:rFonts w:hint="eastAsia" w:eastAsia="仿宋_GB2312"/>
          <w:b/>
          <w:color w:val="000000"/>
          <w:kern w:val="0"/>
          <w:sz w:val="31"/>
          <w:szCs w:val="31"/>
        </w:rPr>
      </w:pPr>
    </w:p>
    <w:p>
      <w:pPr>
        <w:pStyle w:val="9"/>
        <w:numPr>
          <w:ilvl w:val="0"/>
          <w:numId w:val="0"/>
        </w:numPr>
        <w:adjustRightInd w:val="0"/>
        <w:snapToGrid w:val="0"/>
        <w:spacing w:line="360" w:lineRule="auto"/>
        <w:ind w:leftChars="0"/>
        <w:outlineLvl w:val="0"/>
        <w:rPr>
          <w:rFonts w:hint="eastAsia" w:eastAsia="仿宋_GB2312"/>
          <w:b/>
          <w:color w:val="000000"/>
          <w:kern w:val="0"/>
          <w:sz w:val="31"/>
          <w:szCs w:val="31"/>
        </w:rPr>
      </w:pPr>
    </w:p>
    <w:p>
      <w:pPr>
        <w:pStyle w:val="9"/>
        <w:numPr>
          <w:ilvl w:val="0"/>
          <w:numId w:val="0"/>
        </w:numPr>
        <w:adjustRightInd w:val="0"/>
        <w:snapToGrid w:val="0"/>
        <w:spacing w:line="360" w:lineRule="auto"/>
        <w:ind w:leftChars="0"/>
        <w:outlineLvl w:val="0"/>
        <w:rPr>
          <w:rFonts w:hint="eastAsia" w:eastAsia="仿宋_GB2312"/>
          <w:b/>
          <w:color w:val="FF0000"/>
          <w:kern w:val="0"/>
          <w:sz w:val="31"/>
          <w:szCs w:val="31"/>
          <w:lang w:eastAsia="zh-CN"/>
        </w:rPr>
      </w:pPr>
      <w:r>
        <w:rPr>
          <w:rFonts w:hint="eastAsia" w:eastAsia="仿宋_GB2312"/>
          <w:b/>
          <w:color w:val="000000"/>
          <w:kern w:val="0"/>
          <w:sz w:val="31"/>
          <w:szCs w:val="31"/>
          <w:lang w:eastAsia="zh-CN"/>
        </w:rPr>
        <w:t>七、</w:t>
      </w:r>
      <w:r>
        <w:rPr>
          <w:rFonts w:hint="eastAsia" w:eastAsia="仿宋_GB2312"/>
          <w:b/>
          <w:color w:val="000000"/>
          <w:kern w:val="0"/>
          <w:sz w:val="31"/>
          <w:szCs w:val="31"/>
        </w:rPr>
        <w:t>主要完成单位及创新推广贡献：</w:t>
      </w:r>
    </w:p>
    <w:tbl>
      <w:tblPr>
        <w:tblStyle w:val="7"/>
        <w:tblW w:w="8556" w:type="dxa"/>
        <w:tblInd w:w="-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02"/>
        <w:gridCol w:w="4110"/>
        <w:gridCol w:w="993"/>
        <w:gridCol w:w="17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2" w:type="dxa"/>
          </w:tcPr>
          <w:p>
            <w:pPr>
              <w:pStyle w:val="3"/>
              <w:spacing w:line="390" w:lineRule="exact"/>
              <w:ind w:firstLine="0" w:firstLineChars="0"/>
              <w:jc w:val="center"/>
              <w:rPr>
                <w:rFonts w:ascii="宋体" w:hAnsi="宋体"/>
                <w:sz w:val="21"/>
              </w:rPr>
            </w:pPr>
            <w:r>
              <w:rPr>
                <w:rFonts w:hint="eastAsia" w:ascii="宋体" w:hAnsi="宋体"/>
                <w:sz w:val="21"/>
              </w:rPr>
              <w:t>单位名称</w:t>
            </w:r>
          </w:p>
        </w:tc>
        <w:tc>
          <w:tcPr>
            <w:tcW w:w="4110" w:type="dxa"/>
          </w:tcPr>
          <w:p>
            <w:pPr>
              <w:pStyle w:val="3"/>
              <w:spacing w:line="390" w:lineRule="exact"/>
              <w:ind w:firstLine="0" w:firstLineChars="0"/>
              <w:jc w:val="center"/>
              <w:rPr>
                <w:rFonts w:hint="default" w:ascii="宋体" w:hAnsi="宋体" w:eastAsia="宋体"/>
                <w:sz w:val="21"/>
                <w:lang w:val="en-US" w:eastAsia="zh-CN"/>
              </w:rPr>
            </w:pPr>
            <w:r>
              <w:rPr>
                <w:rFonts w:hint="eastAsia" w:ascii="宋体" w:hAnsi="宋体"/>
                <w:sz w:val="21"/>
                <w:lang w:val="en-US" w:eastAsia="zh-CN"/>
              </w:rPr>
              <w:t>国网四川省电力公司</w:t>
            </w:r>
          </w:p>
        </w:tc>
        <w:tc>
          <w:tcPr>
            <w:tcW w:w="993" w:type="dxa"/>
          </w:tcPr>
          <w:p>
            <w:pPr>
              <w:pStyle w:val="3"/>
              <w:spacing w:line="390" w:lineRule="exact"/>
              <w:ind w:firstLine="0" w:firstLineChars="0"/>
              <w:jc w:val="center"/>
              <w:rPr>
                <w:rFonts w:ascii="宋体" w:hAnsi="宋体"/>
                <w:sz w:val="21"/>
              </w:rPr>
            </w:pPr>
            <w:r>
              <w:rPr>
                <w:rFonts w:hint="eastAsia" w:ascii="宋体" w:hAnsi="宋体"/>
                <w:sz w:val="21"/>
              </w:rPr>
              <w:t>排名</w:t>
            </w:r>
          </w:p>
        </w:tc>
        <w:tc>
          <w:tcPr>
            <w:tcW w:w="1751" w:type="dxa"/>
          </w:tcPr>
          <w:p>
            <w:pPr>
              <w:pStyle w:val="3"/>
              <w:spacing w:line="390" w:lineRule="exact"/>
              <w:ind w:firstLine="0" w:firstLineChars="0"/>
              <w:jc w:val="center"/>
              <w:rPr>
                <w:rFonts w:hint="eastAsia" w:ascii="宋体" w:hAnsi="宋体" w:eastAsia="宋体"/>
                <w:sz w:val="21"/>
                <w:lang w:val="en-US" w:eastAsia="zh-CN"/>
              </w:rPr>
            </w:pPr>
            <w:r>
              <w:rPr>
                <w:rFonts w:hint="eastAsia" w:ascii="宋体" w:hAnsi="宋体"/>
                <w:sz w:val="21"/>
                <w:lang w:val="en-US" w:eastAsia="zh-CN"/>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4" w:hRule="atLeast"/>
        </w:trPr>
        <w:tc>
          <w:tcPr>
            <w:tcW w:w="8556" w:type="dxa"/>
            <w:gridSpan w:val="4"/>
          </w:tcPr>
          <w:p>
            <w:pPr>
              <w:pStyle w:val="3"/>
              <w:spacing w:line="390" w:lineRule="exact"/>
              <w:ind w:firstLine="0" w:firstLineChars="0"/>
              <w:rPr>
                <w:rFonts w:ascii="宋体" w:hAnsi="宋体"/>
                <w:sz w:val="21"/>
              </w:rPr>
            </w:pPr>
            <w:r>
              <w:rPr>
                <w:rFonts w:hint="eastAsia" w:ascii="宋体" w:hAnsi="宋体"/>
                <w:sz w:val="21"/>
              </w:rPr>
              <w:t>对本项目科技创新和推广应用情况的贡献：</w:t>
            </w:r>
          </w:p>
          <w:p>
            <w:pPr>
              <w:pStyle w:val="3"/>
              <w:spacing w:line="390" w:lineRule="exact"/>
              <w:ind w:firstLine="0" w:firstLineChars="0"/>
              <w:rPr>
                <w:rFonts w:hint="default" w:ascii="宋体" w:hAnsi="宋体"/>
                <w:sz w:val="21"/>
                <w:lang w:val="en-US"/>
              </w:rPr>
            </w:pPr>
            <w:r>
              <w:rPr>
                <w:rFonts w:hint="eastAsia" w:ascii="宋体" w:hAnsi="宋体"/>
                <w:sz w:val="21"/>
                <w:lang w:val="en-US" w:eastAsia="zh-CN"/>
              </w:rPr>
              <w:t>国网四川省电力公司作为项目第一完成单位，牵头实施该项目，负责整个项目的设计、组织、实施及成果应用，在项目的技术创新、推广应用和实施管理方面起了主要作用，推动了国产化高性能电力电缆、</w:t>
            </w:r>
            <w:bookmarkStart w:id="0" w:name="_Toc27972"/>
            <w:r>
              <w:rPr>
                <w:rFonts w:hint="eastAsia" w:ascii="宋体" w:hAnsi="宋体"/>
                <w:sz w:val="21"/>
                <w:lang w:val="en-US" w:eastAsia="zh-CN"/>
              </w:rPr>
              <w:t>电力电缆绝缘性能检测保护关键技术</w:t>
            </w:r>
            <w:bookmarkEnd w:id="0"/>
            <w:r>
              <w:rPr>
                <w:rFonts w:hint="eastAsia" w:ascii="宋体" w:hAnsi="宋体"/>
                <w:sz w:val="21"/>
                <w:lang w:val="en-US" w:eastAsia="zh-CN"/>
              </w:rPr>
              <w:t>及</w:t>
            </w:r>
            <w:r>
              <w:rPr>
                <w:rFonts w:hint="default" w:ascii="宋体" w:hAnsi="宋体"/>
                <w:sz w:val="21"/>
                <w:lang w:val="en-US" w:eastAsia="zh-CN"/>
              </w:rPr>
              <w:t>电力电缆运行状态监测成套设备</w:t>
            </w:r>
            <w:r>
              <w:rPr>
                <w:rFonts w:hint="eastAsia" w:ascii="宋体" w:hAnsi="宋体"/>
                <w:sz w:val="21"/>
                <w:lang w:val="en-US" w:eastAsia="zh-CN"/>
              </w:rPr>
              <w:t>的规模化应用。对创新点1、2、3均做出突出贡献。</w:t>
            </w:r>
          </w:p>
          <w:p>
            <w:pPr>
              <w:pStyle w:val="3"/>
              <w:spacing w:line="390" w:lineRule="exact"/>
              <w:ind w:firstLine="0" w:firstLineChars="0"/>
              <w:rPr>
                <w:rFonts w:ascii="宋体" w:hAnsi="宋体"/>
                <w:sz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2" w:type="dxa"/>
          </w:tcPr>
          <w:p>
            <w:pPr>
              <w:pStyle w:val="3"/>
              <w:spacing w:line="390" w:lineRule="exact"/>
              <w:ind w:firstLine="0" w:firstLineChars="0"/>
              <w:jc w:val="center"/>
              <w:rPr>
                <w:rFonts w:ascii="宋体" w:hAnsi="宋体"/>
                <w:sz w:val="21"/>
              </w:rPr>
            </w:pPr>
            <w:r>
              <w:rPr>
                <w:rFonts w:hint="eastAsia" w:ascii="宋体" w:hAnsi="宋体"/>
                <w:sz w:val="21"/>
              </w:rPr>
              <w:t>单位名称</w:t>
            </w:r>
          </w:p>
        </w:tc>
        <w:tc>
          <w:tcPr>
            <w:tcW w:w="4110" w:type="dxa"/>
          </w:tcPr>
          <w:p>
            <w:pPr>
              <w:pStyle w:val="3"/>
              <w:spacing w:line="390" w:lineRule="exact"/>
              <w:ind w:firstLine="0" w:firstLineChars="0"/>
              <w:jc w:val="center"/>
              <w:rPr>
                <w:rFonts w:ascii="宋体" w:hAnsi="宋体"/>
                <w:sz w:val="21"/>
              </w:rPr>
            </w:pPr>
            <w:r>
              <w:rPr>
                <w:rFonts w:hint="eastAsia" w:ascii="宋体" w:hAnsi="宋体" w:eastAsia="宋体" w:cs="Times New Roman"/>
                <w:spacing w:val="0"/>
                <w:kern w:val="2"/>
                <w:sz w:val="21"/>
                <w:szCs w:val="20"/>
                <w:lang w:val="en-US" w:eastAsia="zh-CN" w:bidi="ar-SA"/>
              </w:rPr>
              <w:t>国网浙江省电力有限公司</w:t>
            </w:r>
          </w:p>
        </w:tc>
        <w:tc>
          <w:tcPr>
            <w:tcW w:w="993" w:type="dxa"/>
          </w:tcPr>
          <w:p>
            <w:pPr>
              <w:pStyle w:val="3"/>
              <w:spacing w:line="390" w:lineRule="exact"/>
              <w:ind w:firstLine="0" w:firstLineChars="0"/>
              <w:jc w:val="center"/>
              <w:rPr>
                <w:rFonts w:ascii="宋体" w:hAnsi="宋体"/>
                <w:sz w:val="21"/>
              </w:rPr>
            </w:pPr>
            <w:r>
              <w:rPr>
                <w:rFonts w:hint="eastAsia" w:ascii="宋体" w:hAnsi="宋体"/>
                <w:sz w:val="21"/>
              </w:rPr>
              <w:t>排名</w:t>
            </w:r>
          </w:p>
        </w:tc>
        <w:tc>
          <w:tcPr>
            <w:tcW w:w="1751" w:type="dxa"/>
          </w:tcPr>
          <w:p>
            <w:pPr>
              <w:pStyle w:val="3"/>
              <w:spacing w:line="390" w:lineRule="exact"/>
              <w:ind w:firstLine="0" w:firstLineChars="0"/>
              <w:jc w:val="center"/>
              <w:rPr>
                <w:rFonts w:hint="eastAsia" w:ascii="宋体" w:hAnsi="宋体" w:eastAsia="宋体"/>
                <w:sz w:val="21"/>
                <w:lang w:val="en-US" w:eastAsia="zh-CN"/>
              </w:rPr>
            </w:pPr>
            <w:r>
              <w:rPr>
                <w:rFonts w:hint="eastAsia" w:ascii="宋体" w:hAnsi="宋体"/>
                <w:sz w:val="21"/>
                <w:lang w:val="en-US" w:eastAsia="zh-CN"/>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56" w:type="dxa"/>
            <w:gridSpan w:val="4"/>
          </w:tcPr>
          <w:p>
            <w:pPr>
              <w:pStyle w:val="3"/>
              <w:spacing w:line="390" w:lineRule="exact"/>
              <w:ind w:firstLine="0" w:firstLineChars="0"/>
              <w:rPr>
                <w:rFonts w:ascii="宋体" w:hAnsi="宋体"/>
                <w:sz w:val="21"/>
              </w:rPr>
            </w:pPr>
            <w:r>
              <w:rPr>
                <w:rFonts w:hint="eastAsia" w:ascii="宋体" w:hAnsi="宋体"/>
                <w:sz w:val="21"/>
              </w:rPr>
              <w:t>对本项目科技创新和推广应用情况的贡献：</w:t>
            </w:r>
          </w:p>
          <w:p>
            <w:pPr>
              <w:pStyle w:val="3"/>
              <w:spacing w:line="390" w:lineRule="exact"/>
              <w:ind w:firstLine="0" w:firstLineChars="0"/>
              <w:rPr>
                <w:rFonts w:hint="default" w:ascii="宋体" w:hAnsi="宋体"/>
                <w:sz w:val="21"/>
                <w:lang w:val="en-US"/>
              </w:rPr>
            </w:pPr>
            <w:r>
              <w:rPr>
                <w:rFonts w:hint="eastAsia" w:ascii="宋体" w:hAnsi="宋体" w:eastAsia="宋体" w:cs="Times New Roman"/>
                <w:spacing w:val="0"/>
                <w:kern w:val="2"/>
                <w:sz w:val="21"/>
                <w:szCs w:val="20"/>
                <w:lang w:val="en-US" w:eastAsia="zh-CN" w:bidi="ar-SA"/>
              </w:rPr>
              <w:t>国网浙江省电力有限公司作为项目第二完成单位，提出研发总体技术路线和方案，负责关键技术与装置的研发，协助牵头范围完成关键技术推广及应用，研制出</w:t>
            </w:r>
            <w:r>
              <w:rPr>
                <w:rFonts w:hint="default" w:ascii="宋体" w:hAnsi="宋体" w:eastAsia="宋体" w:cs="Times New Roman"/>
                <w:spacing w:val="0"/>
                <w:kern w:val="2"/>
                <w:sz w:val="21"/>
                <w:szCs w:val="20"/>
                <w:lang w:val="en-US" w:eastAsia="zh-CN" w:bidi="ar-SA"/>
              </w:rPr>
              <w:t>电力电缆运行状态监测成套设备</w:t>
            </w:r>
            <w:r>
              <w:rPr>
                <w:rFonts w:hint="eastAsia" w:ascii="宋体" w:hAnsi="宋体" w:eastAsia="宋体" w:cs="Times New Roman"/>
                <w:spacing w:val="0"/>
                <w:kern w:val="2"/>
                <w:sz w:val="21"/>
                <w:szCs w:val="20"/>
                <w:lang w:val="en-US" w:eastAsia="zh-CN" w:bidi="ar-SA"/>
              </w:rPr>
              <w:t>并形成规模化应用。对创新点3做出了突出贡献</w:t>
            </w:r>
            <w:r>
              <w:rPr>
                <w:rFonts w:hint="eastAsia" w:ascii="宋体" w:hAnsi="宋体" w:cs="Times New Roman"/>
                <w:spacing w:val="0"/>
                <w:kern w:val="2"/>
                <w:sz w:val="21"/>
                <w:szCs w:val="20"/>
                <w:lang w:val="en-US" w:eastAsia="zh-CN" w:bidi="ar-SA"/>
              </w:rPr>
              <w:t>。</w:t>
            </w:r>
          </w:p>
          <w:p>
            <w:pPr>
              <w:adjustRightInd w:val="0"/>
              <w:snapToGrid w:val="0"/>
              <w:spacing w:line="360" w:lineRule="auto"/>
              <w:rPr>
                <w:rFonts w:eastAsia="仿宋_GB2312"/>
                <w:b/>
                <w:color w:val="000000"/>
                <w:kern w:val="0"/>
                <w:sz w:val="31"/>
                <w:szCs w:val="3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2" w:type="dxa"/>
            <w:vAlign w:val="top"/>
          </w:tcPr>
          <w:p>
            <w:pPr>
              <w:pStyle w:val="3"/>
              <w:spacing w:line="390" w:lineRule="exact"/>
              <w:ind w:firstLine="0" w:firstLineChars="0"/>
              <w:jc w:val="center"/>
              <w:rPr>
                <w:rFonts w:ascii="宋体" w:hAnsi="宋体" w:eastAsia="宋体" w:cs="Times New Roman"/>
                <w:kern w:val="2"/>
                <w:sz w:val="21"/>
                <w:szCs w:val="20"/>
                <w:lang w:val="en-US" w:eastAsia="zh-CN" w:bidi="ar-SA"/>
              </w:rPr>
            </w:pPr>
            <w:r>
              <w:rPr>
                <w:rFonts w:hint="eastAsia" w:ascii="宋体" w:hAnsi="宋体"/>
                <w:sz w:val="21"/>
              </w:rPr>
              <w:t>单位名称</w:t>
            </w:r>
          </w:p>
        </w:tc>
        <w:tc>
          <w:tcPr>
            <w:tcW w:w="4110" w:type="dxa"/>
            <w:vAlign w:val="top"/>
          </w:tcPr>
          <w:p>
            <w:pPr>
              <w:pStyle w:val="3"/>
              <w:spacing w:line="390" w:lineRule="exact"/>
              <w:ind w:firstLine="0" w:firstLineChars="0"/>
              <w:jc w:val="center"/>
              <w:rPr>
                <w:rFonts w:hint="default" w:ascii="宋体" w:hAnsi="宋体" w:eastAsia="宋体" w:cs="Times New Roman"/>
                <w:kern w:val="2"/>
                <w:sz w:val="21"/>
                <w:szCs w:val="20"/>
                <w:lang w:val="en-US" w:eastAsia="zh-CN" w:bidi="ar-SA"/>
              </w:rPr>
            </w:pPr>
            <w:r>
              <w:rPr>
                <w:rFonts w:hint="eastAsia" w:ascii="宋体" w:hAnsi="宋体" w:cs="Times New Roman"/>
                <w:kern w:val="2"/>
                <w:sz w:val="21"/>
                <w:szCs w:val="20"/>
                <w:lang w:val="en-US" w:eastAsia="zh-CN" w:bidi="ar-SA"/>
              </w:rPr>
              <w:t>四川大学</w:t>
            </w:r>
          </w:p>
        </w:tc>
        <w:tc>
          <w:tcPr>
            <w:tcW w:w="993" w:type="dxa"/>
            <w:vAlign w:val="top"/>
          </w:tcPr>
          <w:p>
            <w:pPr>
              <w:pStyle w:val="3"/>
              <w:spacing w:line="390" w:lineRule="exact"/>
              <w:ind w:firstLine="0" w:firstLineChars="0"/>
              <w:jc w:val="center"/>
              <w:rPr>
                <w:rFonts w:ascii="宋体" w:hAnsi="宋体" w:eastAsia="宋体" w:cs="Times New Roman"/>
                <w:kern w:val="2"/>
                <w:sz w:val="21"/>
                <w:szCs w:val="20"/>
                <w:lang w:val="en-US" w:eastAsia="zh-CN" w:bidi="ar-SA"/>
              </w:rPr>
            </w:pPr>
            <w:r>
              <w:rPr>
                <w:rFonts w:hint="eastAsia" w:ascii="宋体" w:hAnsi="宋体"/>
                <w:sz w:val="21"/>
              </w:rPr>
              <w:t>排名</w:t>
            </w:r>
          </w:p>
        </w:tc>
        <w:tc>
          <w:tcPr>
            <w:tcW w:w="1751" w:type="dxa"/>
            <w:vAlign w:val="top"/>
          </w:tcPr>
          <w:p>
            <w:pPr>
              <w:pStyle w:val="3"/>
              <w:spacing w:line="390" w:lineRule="exact"/>
              <w:ind w:firstLine="0" w:firstLineChars="0"/>
              <w:rPr>
                <w:rFonts w:hint="default" w:ascii="宋体" w:hAnsi="宋体" w:eastAsia="宋体" w:cs="Times New Roman"/>
                <w:kern w:val="2"/>
                <w:sz w:val="21"/>
                <w:szCs w:val="20"/>
                <w:lang w:val="en-US" w:eastAsia="zh-CN" w:bidi="ar-SA"/>
              </w:rPr>
            </w:pPr>
            <w:r>
              <w:rPr>
                <w:rFonts w:hint="eastAsia" w:ascii="宋体" w:hAnsi="宋体"/>
                <w:sz w:val="21"/>
                <w:lang w:val="en-US" w:eastAsia="zh-CN"/>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56" w:type="dxa"/>
            <w:gridSpan w:val="4"/>
            <w:vAlign w:val="top"/>
          </w:tcPr>
          <w:p>
            <w:pPr>
              <w:pStyle w:val="3"/>
              <w:spacing w:line="390" w:lineRule="exact"/>
              <w:ind w:firstLine="0" w:firstLineChars="0"/>
              <w:rPr>
                <w:rFonts w:ascii="宋体" w:hAnsi="宋体"/>
                <w:sz w:val="21"/>
              </w:rPr>
            </w:pPr>
            <w:r>
              <w:rPr>
                <w:rFonts w:hint="eastAsia" w:ascii="宋体" w:hAnsi="宋体"/>
                <w:sz w:val="21"/>
              </w:rPr>
              <w:t>对本项目科技创新和推广应用情况的贡献：</w:t>
            </w:r>
          </w:p>
          <w:p>
            <w:pPr>
              <w:pStyle w:val="3"/>
              <w:spacing w:line="390" w:lineRule="exact"/>
              <w:ind w:firstLine="0" w:firstLineChars="0"/>
              <w:rPr>
                <w:rFonts w:hint="eastAsia" w:ascii="宋体" w:hAnsi="宋体" w:eastAsia="宋体" w:cs="Times New Roman"/>
                <w:kern w:val="2"/>
                <w:sz w:val="21"/>
                <w:szCs w:val="20"/>
                <w:lang w:val="en-US" w:eastAsia="zh-CN" w:bidi="ar-SA"/>
              </w:rPr>
            </w:pPr>
            <w:r>
              <w:rPr>
                <w:rFonts w:hint="eastAsia" w:ascii="宋体" w:hAnsi="宋体"/>
                <w:sz w:val="21"/>
                <w:lang w:val="en-US" w:eastAsia="zh-CN"/>
              </w:rPr>
              <w:t>四川大学作为本项目的主要完成单位之一，负责项目方案优化、理论分析及设备研制等工作，</w:t>
            </w:r>
            <w:r>
              <w:rPr>
                <w:rFonts w:hint="default" w:ascii="宋体" w:hAnsi="宋体"/>
                <w:sz w:val="21"/>
                <w:lang w:val="en-US" w:eastAsia="zh-CN"/>
              </w:rPr>
              <w:t>提出了基于径向爆破的电缆接头防爆盒防爆性能检测方法，提升了电缆防爆产品性能检测有效性</w:t>
            </w:r>
            <w:r>
              <w:rPr>
                <w:rFonts w:hint="eastAsia" w:ascii="宋体" w:hAnsi="宋体"/>
                <w:sz w:val="21"/>
                <w:lang w:val="en-US" w:eastAsia="zh-CN"/>
              </w:rPr>
              <w:t>；</w:t>
            </w:r>
            <w:r>
              <w:rPr>
                <w:rFonts w:hint="default" w:ascii="宋体" w:hAnsi="宋体"/>
                <w:sz w:val="21"/>
                <w:lang w:val="en-US" w:eastAsia="zh-CN"/>
              </w:rPr>
              <w:t>完成对监测数据综合分析计算，实现电缆运行状态智能诊断和快速评估</w:t>
            </w:r>
            <w:r>
              <w:rPr>
                <w:rFonts w:hint="eastAsia" w:ascii="宋体" w:hAnsi="宋体"/>
                <w:sz w:val="21"/>
                <w:lang w:val="en-US" w:eastAsia="zh-CN"/>
              </w:rPr>
              <w:t>。对创新点2、3做出了重要贡献。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2" w:type="dxa"/>
            <w:vAlign w:val="top"/>
          </w:tcPr>
          <w:p>
            <w:pPr>
              <w:pStyle w:val="3"/>
              <w:spacing w:line="390" w:lineRule="exact"/>
              <w:ind w:firstLine="0" w:firstLineChars="0"/>
              <w:jc w:val="center"/>
              <w:rPr>
                <w:rFonts w:hint="eastAsia" w:ascii="宋体" w:hAnsi="宋体" w:eastAsia="宋体" w:cs="Times New Roman"/>
                <w:kern w:val="2"/>
                <w:sz w:val="21"/>
                <w:szCs w:val="20"/>
                <w:lang w:val="en-US" w:eastAsia="zh-CN" w:bidi="ar-SA"/>
              </w:rPr>
            </w:pPr>
            <w:r>
              <w:rPr>
                <w:rFonts w:hint="eastAsia" w:ascii="宋体" w:hAnsi="宋体"/>
                <w:sz w:val="21"/>
              </w:rPr>
              <w:t>单位名称</w:t>
            </w:r>
          </w:p>
        </w:tc>
        <w:tc>
          <w:tcPr>
            <w:tcW w:w="4110" w:type="dxa"/>
            <w:vAlign w:val="top"/>
          </w:tcPr>
          <w:p>
            <w:pPr>
              <w:pStyle w:val="3"/>
              <w:spacing w:line="390" w:lineRule="exact"/>
              <w:ind w:firstLine="0" w:firstLineChars="0"/>
              <w:jc w:val="center"/>
              <w:rPr>
                <w:rFonts w:hint="eastAsia" w:ascii="宋体" w:hAnsi="宋体" w:eastAsia="宋体" w:cs="Times New Roman"/>
                <w:kern w:val="2"/>
                <w:sz w:val="21"/>
                <w:szCs w:val="20"/>
                <w:lang w:val="en-US" w:eastAsia="zh-CN" w:bidi="ar-SA"/>
              </w:rPr>
            </w:pPr>
            <w:r>
              <w:rPr>
                <w:rFonts w:hint="eastAsia" w:ascii="宋体" w:hAnsi="宋体" w:cs="Times New Roman"/>
                <w:sz w:val="21"/>
                <w:lang w:val="en-US" w:eastAsia="zh-CN"/>
              </w:rPr>
              <w:t>杭州巨骐信息科技股份有限公司</w:t>
            </w:r>
          </w:p>
        </w:tc>
        <w:tc>
          <w:tcPr>
            <w:tcW w:w="993" w:type="dxa"/>
            <w:vAlign w:val="top"/>
          </w:tcPr>
          <w:p>
            <w:pPr>
              <w:pStyle w:val="3"/>
              <w:spacing w:line="390" w:lineRule="exact"/>
              <w:ind w:firstLine="0" w:firstLineChars="0"/>
              <w:jc w:val="center"/>
              <w:rPr>
                <w:rFonts w:hint="eastAsia" w:ascii="宋体" w:hAnsi="宋体" w:eastAsia="宋体" w:cs="Times New Roman"/>
                <w:kern w:val="2"/>
                <w:sz w:val="21"/>
                <w:szCs w:val="20"/>
                <w:lang w:val="en-US" w:eastAsia="zh-CN" w:bidi="ar-SA"/>
              </w:rPr>
            </w:pPr>
            <w:r>
              <w:rPr>
                <w:rFonts w:hint="eastAsia" w:ascii="宋体" w:hAnsi="宋体"/>
                <w:sz w:val="21"/>
              </w:rPr>
              <w:t>排名</w:t>
            </w:r>
          </w:p>
        </w:tc>
        <w:tc>
          <w:tcPr>
            <w:tcW w:w="1751" w:type="dxa"/>
            <w:vAlign w:val="top"/>
          </w:tcPr>
          <w:p>
            <w:pPr>
              <w:pStyle w:val="3"/>
              <w:spacing w:line="390" w:lineRule="exact"/>
              <w:ind w:firstLine="0" w:firstLineChars="0"/>
              <w:jc w:val="center"/>
              <w:rPr>
                <w:rFonts w:hint="eastAsia" w:ascii="宋体" w:hAnsi="宋体" w:eastAsia="宋体" w:cs="Times New Roman"/>
                <w:kern w:val="2"/>
                <w:sz w:val="21"/>
                <w:szCs w:val="20"/>
                <w:lang w:val="en-US" w:eastAsia="zh-CN" w:bidi="ar-SA"/>
              </w:rPr>
            </w:pPr>
            <w:r>
              <w:rPr>
                <w:rFonts w:hint="eastAsia" w:ascii="宋体" w:hAnsi="宋体"/>
                <w:sz w:val="21"/>
                <w:lang w:val="en-US" w:eastAsia="zh-CN"/>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56" w:type="dxa"/>
            <w:gridSpan w:val="4"/>
          </w:tcPr>
          <w:p>
            <w:pPr>
              <w:pStyle w:val="3"/>
              <w:spacing w:line="390" w:lineRule="exact"/>
              <w:ind w:firstLine="0" w:firstLineChars="0"/>
              <w:rPr>
                <w:rFonts w:ascii="宋体" w:hAnsi="宋体"/>
                <w:sz w:val="21"/>
              </w:rPr>
            </w:pPr>
            <w:r>
              <w:rPr>
                <w:rFonts w:hint="eastAsia" w:ascii="宋体" w:hAnsi="宋体"/>
                <w:sz w:val="21"/>
              </w:rPr>
              <w:t>对本项目科技创新和推广应用情况的贡献：</w:t>
            </w:r>
          </w:p>
          <w:p>
            <w:pPr>
              <w:pStyle w:val="3"/>
              <w:spacing w:line="390" w:lineRule="exact"/>
              <w:ind w:firstLine="0" w:firstLineChars="0"/>
              <w:rPr>
                <w:rFonts w:hint="default" w:ascii="宋体" w:hAnsi="宋体"/>
                <w:sz w:val="21"/>
                <w:lang w:val="en-US"/>
              </w:rPr>
            </w:pPr>
            <w:r>
              <w:rPr>
                <w:rFonts w:hint="eastAsia" w:ascii="宋体" w:hAnsi="宋体" w:cs="Times New Roman"/>
                <w:sz w:val="21"/>
                <w:lang w:val="en-US" w:eastAsia="zh-CN"/>
              </w:rPr>
              <w:t>杭州巨骐信息科技股份有限公司作为本项目的主要完成单位之一，参与项目的策划、调研和方案制定，承担了集成式低功耗多类型传感器的电缆状态综合感知技术的研究，攻克了综合感知技术、数据处理技术等难题。对项目创新点3做出了重要贡献。</w:t>
            </w:r>
          </w:p>
          <w:p>
            <w:pPr>
              <w:pStyle w:val="3"/>
              <w:spacing w:line="390" w:lineRule="exact"/>
              <w:ind w:firstLine="0" w:firstLineChars="0"/>
              <w:rPr>
                <w:rFonts w:ascii="宋体" w:hAnsi="宋体"/>
                <w:sz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2" w:type="dxa"/>
          </w:tcPr>
          <w:p>
            <w:pPr>
              <w:pStyle w:val="3"/>
              <w:spacing w:line="390" w:lineRule="exact"/>
              <w:ind w:firstLine="0" w:firstLineChars="0"/>
              <w:jc w:val="center"/>
              <w:rPr>
                <w:rFonts w:ascii="宋体" w:hAnsi="宋体"/>
                <w:sz w:val="21"/>
              </w:rPr>
            </w:pPr>
            <w:r>
              <w:rPr>
                <w:rFonts w:hint="eastAsia" w:ascii="宋体" w:hAnsi="宋体"/>
                <w:sz w:val="21"/>
              </w:rPr>
              <w:t>单位名称</w:t>
            </w:r>
          </w:p>
        </w:tc>
        <w:tc>
          <w:tcPr>
            <w:tcW w:w="4110" w:type="dxa"/>
          </w:tcPr>
          <w:p>
            <w:pPr>
              <w:pStyle w:val="3"/>
              <w:spacing w:line="390" w:lineRule="exact"/>
              <w:ind w:firstLine="0" w:firstLineChars="0"/>
              <w:jc w:val="center"/>
              <w:rPr>
                <w:rFonts w:ascii="宋体" w:hAnsi="宋体"/>
                <w:sz w:val="21"/>
              </w:rPr>
            </w:pPr>
            <w:r>
              <w:rPr>
                <w:rFonts w:hint="eastAsia" w:ascii="宋体" w:hAnsi="宋体" w:eastAsia="宋体" w:cs="Times New Roman"/>
                <w:kern w:val="2"/>
                <w:sz w:val="21"/>
                <w:szCs w:val="20"/>
                <w:lang w:val="en-US" w:eastAsia="zh-CN" w:bidi="ar-SA"/>
              </w:rPr>
              <w:t>浙江万马股份有限公司</w:t>
            </w:r>
          </w:p>
        </w:tc>
        <w:tc>
          <w:tcPr>
            <w:tcW w:w="993" w:type="dxa"/>
          </w:tcPr>
          <w:p>
            <w:pPr>
              <w:pStyle w:val="3"/>
              <w:spacing w:line="390" w:lineRule="exact"/>
              <w:ind w:firstLine="0" w:firstLineChars="0"/>
              <w:jc w:val="center"/>
              <w:rPr>
                <w:rFonts w:ascii="宋体" w:hAnsi="宋体"/>
                <w:sz w:val="21"/>
              </w:rPr>
            </w:pPr>
            <w:r>
              <w:rPr>
                <w:rFonts w:hint="eastAsia" w:ascii="宋体" w:hAnsi="宋体"/>
                <w:sz w:val="21"/>
              </w:rPr>
              <w:t>排名</w:t>
            </w:r>
          </w:p>
        </w:tc>
        <w:tc>
          <w:tcPr>
            <w:tcW w:w="1751" w:type="dxa"/>
          </w:tcPr>
          <w:p>
            <w:pPr>
              <w:pStyle w:val="3"/>
              <w:spacing w:line="390" w:lineRule="exact"/>
              <w:ind w:firstLine="0" w:firstLineChars="0"/>
              <w:jc w:val="center"/>
              <w:rPr>
                <w:rFonts w:hint="default" w:ascii="宋体" w:hAnsi="宋体" w:eastAsia="宋体"/>
                <w:sz w:val="21"/>
                <w:lang w:val="en-US" w:eastAsia="zh-CN"/>
              </w:rPr>
            </w:pPr>
            <w:r>
              <w:rPr>
                <w:rFonts w:hint="eastAsia" w:ascii="宋体" w:hAnsi="宋体"/>
                <w:sz w:val="21"/>
                <w:lang w:val="en-US" w:eastAsia="zh-CN"/>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56" w:type="dxa"/>
            <w:gridSpan w:val="4"/>
          </w:tcPr>
          <w:p>
            <w:pPr>
              <w:pStyle w:val="3"/>
              <w:spacing w:line="390" w:lineRule="exact"/>
              <w:ind w:firstLine="0" w:firstLineChars="0"/>
              <w:rPr>
                <w:rFonts w:ascii="宋体" w:hAnsi="宋体"/>
                <w:sz w:val="21"/>
              </w:rPr>
            </w:pPr>
            <w:r>
              <w:rPr>
                <w:rFonts w:hint="eastAsia" w:ascii="宋体" w:hAnsi="宋体"/>
                <w:sz w:val="21"/>
              </w:rPr>
              <w:t>对本项目科技创新和推广应用情况的贡献：</w:t>
            </w:r>
          </w:p>
          <w:p>
            <w:pPr>
              <w:pStyle w:val="3"/>
              <w:spacing w:line="390" w:lineRule="exact"/>
              <w:ind w:firstLine="0" w:firstLineChars="0"/>
              <w:rPr>
                <w:rFonts w:hint="default" w:ascii="宋体" w:hAnsi="宋体"/>
                <w:sz w:val="21"/>
                <w:lang w:val="en-US"/>
              </w:rPr>
            </w:pPr>
            <w:r>
              <w:rPr>
                <w:rFonts w:hint="eastAsia" w:ascii="宋体" w:hAnsi="宋体" w:eastAsia="宋体" w:cs="Times New Roman"/>
                <w:kern w:val="2"/>
                <w:sz w:val="21"/>
                <w:szCs w:val="20"/>
                <w:lang w:val="en-US" w:eastAsia="zh-CN" w:bidi="ar-SA"/>
              </w:rPr>
              <w:t>浙江万马股份有限公司</w:t>
            </w:r>
            <w:r>
              <w:rPr>
                <w:rFonts w:hint="eastAsia" w:ascii="宋体" w:hAnsi="宋体" w:cs="Times New Roman"/>
                <w:sz w:val="21"/>
                <w:lang w:val="en-US" w:eastAsia="zh-CN"/>
              </w:rPr>
              <w:t>作为本项目的主要完成单位之一，参与项目的策划、调研和方案制定，负责</w:t>
            </w:r>
            <w:r>
              <w:rPr>
                <w:rFonts w:hint="eastAsia" w:ascii="宋体" w:hAnsi="宋体"/>
                <w:sz w:val="21"/>
                <w:lang w:val="en-US" w:eastAsia="zh-CN"/>
              </w:rPr>
              <w:t>研发电力电缆绝缘性能提高关键制备技术，研发了石墨烯填充的电缆导体改进了电缆脱气工艺，推动了高质量电缆国产化发展。对创新点1有重要贡献。</w:t>
            </w:r>
          </w:p>
          <w:p>
            <w:pPr>
              <w:pStyle w:val="3"/>
              <w:spacing w:line="390" w:lineRule="exact"/>
              <w:ind w:firstLine="0" w:firstLineChars="0"/>
              <w:rPr>
                <w:rFonts w:ascii="宋体" w:hAnsi="宋体"/>
                <w:sz w:val="21"/>
              </w:rPr>
            </w:pPr>
          </w:p>
        </w:tc>
      </w:tr>
    </w:tbl>
    <w:p>
      <w:pPr>
        <w:adjustRightInd w:val="0"/>
        <w:snapToGrid w:val="0"/>
        <w:spacing w:line="360" w:lineRule="auto"/>
        <w:rPr>
          <w:rFonts w:eastAsia="仿宋_GB2312"/>
          <w:b/>
          <w:color w:val="000000"/>
          <w:kern w:val="0"/>
          <w:sz w:val="31"/>
          <w:szCs w:val="31"/>
        </w:rPr>
      </w:pPr>
    </w:p>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NDdkMWQyNzA0ZmI2YTQ0NDc3YTgwNzVjNTZmYjcifQ=="/>
  </w:docVars>
  <w:rsids>
    <w:rsidRoot w:val="00172A27"/>
    <w:rsid w:val="0001062A"/>
    <w:rsid w:val="00053E7E"/>
    <w:rsid w:val="00070153"/>
    <w:rsid w:val="00070DE2"/>
    <w:rsid w:val="000805A8"/>
    <w:rsid w:val="000936ED"/>
    <w:rsid w:val="000A79AD"/>
    <w:rsid w:val="000D674D"/>
    <w:rsid w:val="000D6ACC"/>
    <w:rsid w:val="000F5D53"/>
    <w:rsid w:val="00124C9D"/>
    <w:rsid w:val="00157716"/>
    <w:rsid w:val="00193433"/>
    <w:rsid w:val="001A0C15"/>
    <w:rsid w:val="001F1503"/>
    <w:rsid w:val="00214276"/>
    <w:rsid w:val="002206C8"/>
    <w:rsid w:val="00250DF7"/>
    <w:rsid w:val="0025473E"/>
    <w:rsid w:val="00276CB9"/>
    <w:rsid w:val="00291E5C"/>
    <w:rsid w:val="002E22AC"/>
    <w:rsid w:val="00303BA9"/>
    <w:rsid w:val="00307768"/>
    <w:rsid w:val="00313CE0"/>
    <w:rsid w:val="003608FD"/>
    <w:rsid w:val="00367E39"/>
    <w:rsid w:val="003A0796"/>
    <w:rsid w:val="003A29A5"/>
    <w:rsid w:val="003E39B0"/>
    <w:rsid w:val="003F1551"/>
    <w:rsid w:val="00413D53"/>
    <w:rsid w:val="00431C92"/>
    <w:rsid w:val="004472BF"/>
    <w:rsid w:val="004554FC"/>
    <w:rsid w:val="0048214F"/>
    <w:rsid w:val="00483F8E"/>
    <w:rsid w:val="004A3C17"/>
    <w:rsid w:val="004A4803"/>
    <w:rsid w:val="00512D79"/>
    <w:rsid w:val="005234E4"/>
    <w:rsid w:val="005319F5"/>
    <w:rsid w:val="00570E0A"/>
    <w:rsid w:val="00592663"/>
    <w:rsid w:val="005A17EC"/>
    <w:rsid w:val="005C250C"/>
    <w:rsid w:val="0063130D"/>
    <w:rsid w:val="00631854"/>
    <w:rsid w:val="006332EA"/>
    <w:rsid w:val="0064741C"/>
    <w:rsid w:val="0069762C"/>
    <w:rsid w:val="006A25DD"/>
    <w:rsid w:val="006C1ED6"/>
    <w:rsid w:val="006D61DE"/>
    <w:rsid w:val="006E57B9"/>
    <w:rsid w:val="006F728C"/>
    <w:rsid w:val="00704AE5"/>
    <w:rsid w:val="00707EED"/>
    <w:rsid w:val="00753809"/>
    <w:rsid w:val="00756829"/>
    <w:rsid w:val="007C77DB"/>
    <w:rsid w:val="007E0B41"/>
    <w:rsid w:val="008157BD"/>
    <w:rsid w:val="00815DC2"/>
    <w:rsid w:val="0086326C"/>
    <w:rsid w:val="008944E1"/>
    <w:rsid w:val="008A7F04"/>
    <w:rsid w:val="008B41C9"/>
    <w:rsid w:val="008E02EF"/>
    <w:rsid w:val="008E615D"/>
    <w:rsid w:val="008F2691"/>
    <w:rsid w:val="009017C2"/>
    <w:rsid w:val="009109DF"/>
    <w:rsid w:val="00910BA3"/>
    <w:rsid w:val="00925A03"/>
    <w:rsid w:val="00935A29"/>
    <w:rsid w:val="0097451F"/>
    <w:rsid w:val="009857D5"/>
    <w:rsid w:val="009B11DC"/>
    <w:rsid w:val="009E743E"/>
    <w:rsid w:val="00A0493C"/>
    <w:rsid w:val="00A06D5F"/>
    <w:rsid w:val="00A2203C"/>
    <w:rsid w:val="00A54B1C"/>
    <w:rsid w:val="00A710E0"/>
    <w:rsid w:val="00A74EC3"/>
    <w:rsid w:val="00AB51A1"/>
    <w:rsid w:val="00AB71F0"/>
    <w:rsid w:val="00AC60E1"/>
    <w:rsid w:val="00AD7093"/>
    <w:rsid w:val="00AE107C"/>
    <w:rsid w:val="00B518C4"/>
    <w:rsid w:val="00B52813"/>
    <w:rsid w:val="00B658BD"/>
    <w:rsid w:val="00B97EBF"/>
    <w:rsid w:val="00BB4E47"/>
    <w:rsid w:val="00BE4461"/>
    <w:rsid w:val="00C117EC"/>
    <w:rsid w:val="00C12003"/>
    <w:rsid w:val="00C27B2E"/>
    <w:rsid w:val="00C367B9"/>
    <w:rsid w:val="00C414F5"/>
    <w:rsid w:val="00C46A6B"/>
    <w:rsid w:val="00C6437E"/>
    <w:rsid w:val="00C70BF6"/>
    <w:rsid w:val="00C74AB6"/>
    <w:rsid w:val="00C86652"/>
    <w:rsid w:val="00C9267A"/>
    <w:rsid w:val="00C93FCB"/>
    <w:rsid w:val="00CA3647"/>
    <w:rsid w:val="00CC7C4B"/>
    <w:rsid w:val="00CD0D6C"/>
    <w:rsid w:val="00D23123"/>
    <w:rsid w:val="00D5057F"/>
    <w:rsid w:val="00D52D3C"/>
    <w:rsid w:val="00D619DD"/>
    <w:rsid w:val="00D61A95"/>
    <w:rsid w:val="00D85F80"/>
    <w:rsid w:val="00DE56E2"/>
    <w:rsid w:val="00E7078E"/>
    <w:rsid w:val="00E857C6"/>
    <w:rsid w:val="00EB6DDA"/>
    <w:rsid w:val="00EC6D2B"/>
    <w:rsid w:val="00EC750A"/>
    <w:rsid w:val="00EE7FF5"/>
    <w:rsid w:val="00EF19A0"/>
    <w:rsid w:val="00EF7DB8"/>
    <w:rsid w:val="00F376DB"/>
    <w:rsid w:val="00F5178E"/>
    <w:rsid w:val="00F53AE1"/>
    <w:rsid w:val="00F77B21"/>
    <w:rsid w:val="00FA07FF"/>
    <w:rsid w:val="00FB3E8D"/>
    <w:rsid w:val="00FB5237"/>
    <w:rsid w:val="00FC08E4"/>
    <w:rsid w:val="041A638B"/>
    <w:rsid w:val="06375992"/>
    <w:rsid w:val="07002F87"/>
    <w:rsid w:val="0E125A6A"/>
    <w:rsid w:val="12322BBE"/>
    <w:rsid w:val="132816CD"/>
    <w:rsid w:val="150D5B5B"/>
    <w:rsid w:val="1A634F8F"/>
    <w:rsid w:val="248C4E7A"/>
    <w:rsid w:val="27F1133F"/>
    <w:rsid w:val="28D8382F"/>
    <w:rsid w:val="2AFC4852"/>
    <w:rsid w:val="2C387CF2"/>
    <w:rsid w:val="2EEA0860"/>
    <w:rsid w:val="350E418F"/>
    <w:rsid w:val="36AA5A84"/>
    <w:rsid w:val="37926A89"/>
    <w:rsid w:val="3A257046"/>
    <w:rsid w:val="3BE87316"/>
    <w:rsid w:val="3DF504F7"/>
    <w:rsid w:val="3FF44CA9"/>
    <w:rsid w:val="48C046F9"/>
    <w:rsid w:val="4AC900BB"/>
    <w:rsid w:val="4ED40633"/>
    <w:rsid w:val="51DA5B90"/>
    <w:rsid w:val="52321A77"/>
    <w:rsid w:val="54414F7F"/>
    <w:rsid w:val="5BAF4158"/>
    <w:rsid w:val="5CBF41D8"/>
    <w:rsid w:val="6B0F1D4B"/>
    <w:rsid w:val="6B416D85"/>
    <w:rsid w:val="6E7855AD"/>
    <w:rsid w:val="6ED22F0F"/>
    <w:rsid w:val="71634877"/>
    <w:rsid w:val="727F6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rPr>
  </w:style>
  <w:style w:type="paragraph" w:styleId="3">
    <w:name w:val="Plain Text"/>
    <w:basedOn w:val="1"/>
    <w:link w:val="10"/>
    <w:qFormat/>
    <w:uiPriority w:val="0"/>
    <w:pPr>
      <w:spacing w:line="360" w:lineRule="auto"/>
      <w:ind w:firstLine="480" w:firstLineChars="200"/>
    </w:pPr>
    <w:rPr>
      <w:rFonts w:ascii="仿宋_GB2312" w:hAnsi="Times New Roman" w:eastAsia="宋体" w:cs="Times New Roman"/>
      <w:sz w:val="24"/>
      <w:szCs w:val="20"/>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9">
    <w:name w:val="List Paragraph"/>
    <w:basedOn w:val="1"/>
    <w:qFormat/>
    <w:uiPriority w:val="34"/>
    <w:pPr>
      <w:ind w:firstLine="420" w:firstLineChars="200"/>
    </w:pPr>
  </w:style>
  <w:style w:type="character" w:customStyle="1" w:styleId="10">
    <w:name w:val="纯文本 字符"/>
    <w:basedOn w:val="8"/>
    <w:link w:val="3"/>
    <w:qFormat/>
    <w:uiPriority w:val="0"/>
    <w:rPr>
      <w:rFonts w:ascii="仿宋_GB2312" w:hAnsi="Times New Roman" w:eastAsia="宋体" w:cs="Times New Roman"/>
      <w:sz w:val="24"/>
      <w:szCs w:val="20"/>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customStyle="1" w:styleId="13">
    <w:name w:val="_Style 8"/>
    <w:basedOn w:val="1"/>
    <w:next w:val="1"/>
    <w:qFormat/>
    <w:uiPriority w:val="0"/>
    <w:pPr>
      <w:spacing w:line="360" w:lineRule="auto"/>
      <w:ind w:firstLine="480" w:firstLineChars="200"/>
    </w:pPr>
    <w:rPr>
      <w:rFonts w:ascii="仿宋_GB2312"/>
      <w:sz w:val="24"/>
    </w:rPr>
  </w:style>
  <w:style w:type="paragraph" w:customStyle="1" w:styleId="14">
    <w:name w:val="Table Paragraph"/>
    <w:basedOn w:val="1"/>
    <w:qFormat/>
    <w:uiPriority w:val="1"/>
    <w:pPr>
      <w:autoSpaceDE w:val="0"/>
      <w:autoSpaceDN w:val="0"/>
      <w:adjustRightInd w:val="0"/>
      <w:jc w:val="left"/>
    </w:pPr>
    <w:rPr>
      <w:rFonts w:ascii="宋体" w:hAnsi="Times New Roman" w:eastAsia="宋体" w:cs="宋体"/>
      <w:kern w:val="0"/>
      <w:sz w:val="24"/>
      <w:szCs w:val="24"/>
    </w:rPr>
  </w:style>
  <w:style w:type="table" w:customStyle="1" w:styleId="15">
    <w:name w:val="网格型3"/>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5567</Words>
  <Characters>6345</Characters>
  <Lines>35</Lines>
  <Paragraphs>9</Paragraphs>
  <TotalTime>3</TotalTime>
  <ScaleCrop>false</ScaleCrop>
  <LinksUpToDate>false</LinksUpToDate>
  <CharactersWithSpaces>6407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2020-04-02T03:13:00Z</dcterms:created>
  <dc:creator>lenovo</dc:creator>
  <cp:lastModifiedBy>李巍巍Vivian</cp:lastModifiedBy>
  <dcterms:modified xsi:type="dcterms:W3CDTF">2023-07-03T05:34:56Z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13599310D31747619523DEC766EAA627_13</vt:lpwstr>
  </property>
</Properties>
</file>